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55078"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6179"/>
      </w:tblGrid>
      <w:tr w:rsidR="004A500C" w:rsidRPr="00064EBC" w14:paraId="38BC77F8" w14:textId="77777777" w:rsidTr="00BB0D86">
        <w:tc>
          <w:tcPr>
            <w:tcW w:w="2802" w:type="dxa"/>
          </w:tcPr>
          <w:p w14:paraId="171CB422" w14:textId="77777777" w:rsidR="004A500C" w:rsidRPr="00064EBC" w:rsidRDefault="004A500C" w:rsidP="00CA2C5C">
            <w:r w:rsidRPr="00064EBC">
              <w:t>Title of project:</w:t>
            </w:r>
          </w:p>
        </w:tc>
        <w:tc>
          <w:tcPr>
            <w:tcW w:w="6179" w:type="dxa"/>
          </w:tcPr>
          <w:p w14:paraId="43373A18" w14:textId="37C22336" w:rsidR="004A500C" w:rsidRPr="00D10EDC" w:rsidRDefault="006E1D9C" w:rsidP="006E1D9C">
            <w:pPr>
              <w:pStyle w:val="BodyText"/>
              <w:rPr>
                <w:b/>
                <w:bCs/>
              </w:rPr>
            </w:pPr>
            <w:bookmarkStart w:id="3" w:name="_Hlk529885883"/>
            <w:r w:rsidRPr="00D10EDC">
              <w:rPr>
                <w:b/>
              </w:rPr>
              <w:t xml:space="preserve">Marine monitoring procedural guideline: </w:t>
            </w:r>
            <w:r w:rsidR="00BF7613" w:rsidRPr="00D10EDC">
              <w:rPr>
                <w:b/>
              </w:rPr>
              <w:t>Unmanned Aerial</w:t>
            </w:r>
            <w:r w:rsidR="009A15ED" w:rsidRPr="00D10EDC">
              <w:rPr>
                <w:b/>
              </w:rPr>
              <w:t xml:space="preserve"> </w:t>
            </w:r>
            <w:r w:rsidR="00FA25A0" w:rsidRPr="00D10EDC">
              <w:rPr>
                <w:b/>
              </w:rPr>
              <w:t>Vehicles</w:t>
            </w:r>
            <w:r w:rsidRPr="00D10EDC">
              <w:rPr>
                <w:b/>
              </w:rPr>
              <w:t xml:space="preserve"> </w:t>
            </w:r>
            <w:r w:rsidR="00BF7613" w:rsidRPr="00D10EDC">
              <w:rPr>
                <w:b/>
              </w:rPr>
              <w:t>for marine monitoring</w:t>
            </w:r>
            <w:bookmarkEnd w:id="3"/>
          </w:p>
        </w:tc>
      </w:tr>
      <w:tr w:rsidR="004A500C" w:rsidRPr="00064EBC" w14:paraId="0533E855" w14:textId="77777777" w:rsidTr="00BB0D86">
        <w:tc>
          <w:tcPr>
            <w:tcW w:w="2802" w:type="dxa"/>
          </w:tcPr>
          <w:p w14:paraId="31534959" w14:textId="77777777" w:rsidR="004A500C" w:rsidRPr="00064EBC" w:rsidRDefault="004A500C" w:rsidP="00CA2C5C">
            <w:r w:rsidRPr="00064EBC">
              <w:t xml:space="preserve">Date </w:t>
            </w:r>
            <w:r>
              <w:t xml:space="preserve">and time </w:t>
            </w:r>
            <w:r w:rsidRPr="00064EBC">
              <w:t>for return of tenders:</w:t>
            </w:r>
          </w:p>
        </w:tc>
        <w:tc>
          <w:tcPr>
            <w:tcW w:w="6179" w:type="dxa"/>
          </w:tcPr>
          <w:p w14:paraId="6331B685" w14:textId="69D264A3" w:rsidR="004A500C" w:rsidRPr="005F1AB6" w:rsidRDefault="006E7333" w:rsidP="00CA2C5C">
            <w:r>
              <w:t>Wednesday 5</w:t>
            </w:r>
            <w:r w:rsidRPr="006E7333">
              <w:rPr>
                <w:vertAlign w:val="superscript"/>
              </w:rPr>
              <w:t>th</w:t>
            </w:r>
            <w:r>
              <w:t xml:space="preserve"> December 2018</w:t>
            </w:r>
          </w:p>
        </w:tc>
      </w:tr>
      <w:tr w:rsidR="004A500C" w:rsidRPr="00064EBC" w14:paraId="6E9D1042" w14:textId="77777777" w:rsidTr="00BB0D86">
        <w:tc>
          <w:tcPr>
            <w:tcW w:w="2802" w:type="dxa"/>
          </w:tcPr>
          <w:p w14:paraId="3364BA74" w14:textId="77777777" w:rsidR="004A500C" w:rsidRPr="00E35726" w:rsidRDefault="004A500C" w:rsidP="00CA2C5C">
            <w:r w:rsidRPr="00064EBC">
              <w:t>Contract Reference No</w:t>
            </w:r>
            <w:r>
              <w:t>:</w:t>
            </w:r>
          </w:p>
        </w:tc>
        <w:tc>
          <w:tcPr>
            <w:tcW w:w="6179" w:type="dxa"/>
          </w:tcPr>
          <w:p w14:paraId="3A51C91C" w14:textId="33201E16" w:rsidR="004A500C" w:rsidRPr="00136E88" w:rsidRDefault="006E7333" w:rsidP="00CA2C5C">
            <w:pPr>
              <w:rPr>
                <w:highlight w:val="yellow"/>
              </w:rPr>
            </w:pPr>
            <w:r w:rsidRPr="006E7333">
              <w:t>C18-0208-1284</w:t>
            </w:r>
          </w:p>
        </w:tc>
      </w:tr>
      <w:tr w:rsidR="004A500C" w:rsidRPr="00064EBC" w14:paraId="58970555" w14:textId="77777777" w:rsidTr="00BB0D86">
        <w:trPr>
          <w:trHeight w:val="1728"/>
        </w:trPr>
        <w:tc>
          <w:tcPr>
            <w:tcW w:w="2802" w:type="dxa"/>
          </w:tcPr>
          <w:p w14:paraId="1A85B30F" w14:textId="77777777" w:rsidR="004A500C" w:rsidRPr="00064EBC" w:rsidRDefault="004A500C" w:rsidP="00CA2C5C">
            <w:r w:rsidRPr="00064EBC">
              <w:t>Address for tender submission:</w:t>
            </w:r>
          </w:p>
        </w:tc>
        <w:tc>
          <w:tcPr>
            <w:tcW w:w="6179" w:type="dxa"/>
          </w:tcPr>
          <w:p w14:paraId="1632FC53" w14:textId="2AB76627"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3D06C6A2" w14:textId="124D69F9" w:rsidR="004A500C" w:rsidRPr="00880CFB" w:rsidRDefault="004A500C" w:rsidP="00CA2C5C">
            <w:r w:rsidRPr="00880CFB">
              <w:t>PLEASE DO NOT SEND TENDERS DIRECTLY TO</w:t>
            </w:r>
            <w:r w:rsidR="0062560E">
              <w:t xml:space="preserve"> </w:t>
            </w:r>
            <w:r w:rsidR="006B6085">
              <w:t>SOPHIE RUSH</w:t>
            </w:r>
            <w:r w:rsidR="001A3EE8">
              <w:t>, H</w:t>
            </w:r>
            <w:r w:rsidR="00685945">
              <w:t>AYLEY HINCH</w:t>
            </w:r>
            <w:r w:rsidR="00C834C4">
              <w:t>E</w:t>
            </w:r>
            <w:r w:rsidR="00685945">
              <w:t>N</w:t>
            </w:r>
            <w:r w:rsidR="00C834C4">
              <w:t xml:space="preserve"> OR</w:t>
            </w:r>
            <w:r>
              <w:t xml:space="preserve"> </w:t>
            </w:r>
            <w:r w:rsidRPr="00880CFB">
              <w:t>DORA IANTOSCA VIA THEIR PERSONAL EMAIL ADDRESSES, AS THIS WILL INVALIDATE YOUR TENDER</w:t>
            </w:r>
          </w:p>
          <w:p w14:paraId="47FEFD75" w14:textId="77777777" w:rsidR="004A500C" w:rsidRDefault="004A500C" w:rsidP="00CA2C5C">
            <w:r>
              <w:t>Tender responses must be less than 10 MB in size.</w:t>
            </w:r>
          </w:p>
          <w:p w14:paraId="1C4E4BB8"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02BB9FFF" w14:textId="38A0C645" w:rsidR="004A500C" w:rsidRDefault="004A500C" w:rsidP="00CA2C5C">
            <w:r>
              <w:t>Sue Wenlock (</w:t>
            </w:r>
            <w:r w:rsidRPr="000F56B5">
              <w:t>0</w:t>
            </w:r>
            <w:r>
              <w:t xml:space="preserve">0 44 </w:t>
            </w:r>
            <w:r w:rsidRPr="000F56B5">
              <w:t>1733 866880</w:t>
            </w:r>
            <w:r>
              <w:t>)</w:t>
            </w:r>
          </w:p>
          <w:p w14:paraId="72F5BE6B"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51AEB715" w14:textId="77777777" w:rsidTr="00BB0D86">
        <w:tc>
          <w:tcPr>
            <w:tcW w:w="2802" w:type="dxa"/>
          </w:tcPr>
          <w:p w14:paraId="34B48564"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6179" w:type="dxa"/>
          </w:tcPr>
          <w:p w14:paraId="0C6E1C4E" w14:textId="77777777" w:rsidR="004A500C" w:rsidRPr="00EE6849" w:rsidRDefault="004A500C" w:rsidP="00CA2C5C">
            <w:pPr>
              <w:contextualSpacing/>
            </w:pPr>
          </w:p>
          <w:p w14:paraId="5FADD306" w14:textId="72638356" w:rsidR="00EE790E" w:rsidRDefault="006B6085" w:rsidP="00EE790E">
            <w:pPr>
              <w:contextualSpacing/>
              <w:jc w:val="both"/>
            </w:pPr>
            <w:bookmarkStart w:id="4" w:name="_Hlk529910121"/>
            <w:r>
              <w:t>Sophie Rush</w:t>
            </w:r>
          </w:p>
          <w:bookmarkEnd w:id="4"/>
          <w:p w14:paraId="2A857D46" w14:textId="1199595F" w:rsidR="00EE790E" w:rsidRPr="00EE6849" w:rsidRDefault="00EE790E" w:rsidP="00EE790E">
            <w:pPr>
              <w:contextualSpacing/>
              <w:jc w:val="both"/>
            </w:pPr>
            <w:r>
              <w:t xml:space="preserve">Marine Monitoring </w:t>
            </w:r>
            <w:r w:rsidR="00D019A5">
              <w:t xml:space="preserve">and Evidence </w:t>
            </w:r>
            <w:r>
              <w:t>Team</w:t>
            </w:r>
          </w:p>
          <w:p w14:paraId="5E23B614" w14:textId="77777777" w:rsidR="00EE790E" w:rsidRPr="00EE6849" w:rsidRDefault="00EE790E" w:rsidP="00EE790E">
            <w:pPr>
              <w:contextualSpacing/>
              <w:jc w:val="both"/>
            </w:pPr>
            <w:r w:rsidRPr="00EE6849">
              <w:t>Joint Nature Conservation Committee</w:t>
            </w:r>
          </w:p>
          <w:p w14:paraId="1B0CFA54" w14:textId="5D25EDD6" w:rsidR="00EE790E" w:rsidRDefault="00EE790E" w:rsidP="00EE790E">
            <w:pPr>
              <w:contextualSpacing/>
              <w:jc w:val="both"/>
            </w:pPr>
            <w:r w:rsidRPr="00EE6849">
              <w:t xml:space="preserve">Email: </w:t>
            </w:r>
            <w:bookmarkStart w:id="5" w:name="_Hlk529910168"/>
            <w:r w:rsidR="007F6903">
              <w:fldChar w:fldCharType="begin"/>
            </w:r>
            <w:r w:rsidR="007F6903">
              <w:instrText xml:space="preserve"> HYPERLINK "mailto:sophie.rush@jncc.gov.uk" </w:instrText>
            </w:r>
            <w:r w:rsidR="007F6903">
              <w:fldChar w:fldCharType="separate"/>
            </w:r>
            <w:r w:rsidR="006B6085" w:rsidRPr="00E17D08">
              <w:rPr>
                <w:rStyle w:val="Hyperlink"/>
                <w:sz w:val="24"/>
              </w:rPr>
              <w:t>sophie.rush@jncc.gov.uk</w:t>
            </w:r>
            <w:r w:rsidR="007F6903">
              <w:rPr>
                <w:rStyle w:val="Hyperlink"/>
                <w:sz w:val="24"/>
              </w:rPr>
              <w:fldChar w:fldCharType="end"/>
            </w:r>
          </w:p>
          <w:bookmarkEnd w:id="5"/>
          <w:p w14:paraId="5BEC32EB" w14:textId="70D15B35" w:rsidR="00EE790E" w:rsidRDefault="006B6085" w:rsidP="00EE790E">
            <w:pPr>
              <w:contextualSpacing/>
              <w:jc w:val="both"/>
            </w:pPr>
            <w:r>
              <w:t>Tel: +44 (0)1733 866 913</w:t>
            </w:r>
          </w:p>
          <w:p w14:paraId="5BC4CF8E" w14:textId="77777777" w:rsidR="00EE790E" w:rsidRDefault="00EE790E" w:rsidP="00CE1743">
            <w:pPr>
              <w:contextualSpacing/>
              <w:jc w:val="both"/>
            </w:pPr>
          </w:p>
          <w:p w14:paraId="53469EDF" w14:textId="7A02E2D4" w:rsidR="00CE1743" w:rsidRDefault="00CE1743" w:rsidP="00CE1743">
            <w:pPr>
              <w:contextualSpacing/>
              <w:jc w:val="both"/>
            </w:pPr>
            <w:r>
              <w:t>Hayley Hinchen</w:t>
            </w:r>
          </w:p>
          <w:p w14:paraId="056F127E" w14:textId="6E157E17" w:rsidR="00685945" w:rsidRPr="00EE6849" w:rsidRDefault="00685945" w:rsidP="00685945">
            <w:pPr>
              <w:contextualSpacing/>
              <w:jc w:val="both"/>
            </w:pPr>
            <w:r>
              <w:t xml:space="preserve">Marine Monitoring </w:t>
            </w:r>
            <w:r w:rsidR="00D019A5">
              <w:t xml:space="preserve">and Evidence </w:t>
            </w:r>
            <w:r>
              <w:t>Team</w:t>
            </w:r>
            <w:bookmarkStart w:id="6" w:name="_GoBack"/>
            <w:bookmarkEnd w:id="6"/>
          </w:p>
          <w:p w14:paraId="11252A0B" w14:textId="77777777" w:rsidR="00685945" w:rsidRPr="00EE6849" w:rsidRDefault="00685945" w:rsidP="00685945">
            <w:pPr>
              <w:contextualSpacing/>
              <w:jc w:val="both"/>
            </w:pPr>
            <w:r w:rsidRPr="00EE6849">
              <w:t>Joint Nature Conservation Committee</w:t>
            </w:r>
          </w:p>
          <w:p w14:paraId="59CA994C" w14:textId="77777777" w:rsidR="00685945" w:rsidRDefault="00685945" w:rsidP="00685945">
            <w:pPr>
              <w:contextualSpacing/>
              <w:jc w:val="both"/>
            </w:pPr>
            <w:r w:rsidRPr="00EE6849">
              <w:t xml:space="preserve">Email: </w:t>
            </w:r>
            <w:bookmarkStart w:id="7" w:name="_Hlk529910209"/>
            <w:r w:rsidR="007F6903">
              <w:fldChar w:fldCharType="begin"/>
            </w:r>
            <w:r w:rsidR="007F6903">
              <w:instrText xml:space="preserve"> HYPERLINK "mailto:hayley.hinchen@jncc.gov.uk" </w:instrText>
            </w:r>
            <w:r w:rsidR="007F6903">
              <w:fldChar w:fldCharType="separate"/>
            </w:r>
            <w:r w:rsidRPr="000E17CB">
              <w:rPr>
                <w:rStyle w:val="Hyperlink1"/>
              </w:rPr>
              <w:t>hayley.hinchen@jncc.gov.uk</w:t>
            </w:r>
            <w:r w:rsidR="007F6903">
              <w:rPr>
                <w:rStyle w:val="Hyperlink1"/>
              </w:rPr>
              <w:fldChar w:fldCharType="end"/>
            </w:r>
          </w:p>
          <w:bookmarkEnd w:id="7"/>
          <w:p w14:paraId="4C67E661" w14:textId="74016C5E" w:rsidR="00685945" w:rsidRDefault="00685945" w:rsidP="00685945">
            <w:pPr>
              <w:contextualSpacing/>
              <w:jc w:val="both"/>
            </w:pPr>
            <w:r>
              <w:t xml:space="preserve">Tel: </w:t>
            </w:r>
            <w:r w:rsidRPr="00FD2741">
              <w:t xml:space="preserve">+44 (0)1733 866 </w:t>
            </w:r>
            <w:r w:rsidR="00C834C4">
              <w:t>81</w:t>
            </w:r>
            <w:r w:rsidRPr="00FD2741">
              <w:t>5</w:t>
            </w:r>
          </w:p>
          <w:p w14:paraId="48FDF50C" w14:textId="77777777" w:rsidR="004A500C" w:rsidRPr="00064EBC" w:rsidRDefault="004A500C" w:rsidP="004A500C">
            <w:pPr>
              <w:contextualSpacing/>
            </w:pPr>
          </w:p>
        </w:tc>
      </w:tr>
      <w:tr w:rsidR="004A500C" w:rsidRPr="00064EBC" w:rsidDel="00872424" w14:paraId="6057D549" w14:textId="77777777" w:rsidTr="00BB0D86">
        <w:tc>
          <w:tcPr>
            <w:tcW w:w="2802" w:type="dxa"/>
          </w:tcPr>
          <w:p w14:paraId="36B285C8"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6179" w:type="dxa"/>
          </w:tcPr>
          <w:p w14:paraId="79C32BBC" w14:textId="081BA6D0" w:rsidR="004A500C" w:rsidRPr="00B703CA" w:rsidRDefault="004A500C" w:rsidP="00CA2C5C">
            <w:pPr>
              <w:contextualSpacing/>
            </w:pPr>
            <w:r w:rsidRPr="00B703CA">
              <w:t>Dora Iantosca</w:t>
            </w:r>
            <w:r>
              <w:t xml:space="preserve"> </w:t>
            </w:r>
          </w:p>
          <w:p w14:paraId="4F71C295" w14:textId="1B453D8A" w:rsidR="004A500C" w:rsidRPr="00B703CA" w:rsidRDefault="004A500C" w:rsidP="00CA2C5C">
            <w:pPr>
              <w:contextualSpacing/>
            </w:pPr>
            <w:r w:rsidRPr="00B703CA">
              <w:t xml:space="preserve">Finance </w:t>
            </w:r>
            <w:r w:rsidR="00D019A5">
              <w:t xml:space="preserve">and Planning </w:t>
            </w:r>
            <w:r w:rsidRPr="00B703CA">
              <w:t>Team</w:t>
            </w:r>
          </w:p>
          <w:p w14:paraId="5A42AE8F" w14:textId="77777777" w:rsidR="004A500C" w:rsidRPr="00B703CA" w:rsidRDefault="004A500C" w:rsidP="00CA2C5C">
            <w:pPr>
              <w:contextualSpacing/>
            </w:pPr>
            <w:r w:rsidRPr="00B703CA">
              <w:t>Joint Nature Conservation Committee</w:t>
            </w:r>
          </w:p>
          <w:p w14:paraId="4B2F9B62" w14:textId="3431621C" w:rsidR="004A500C" w:rsidRDefault="004A500C" w:rsidP="00CA2C5C">
            <w:pPr>
              <w:contextualSpacing/>
            </w:pPr>
            <w:r w:rsidRPr="00B703CA">
              <w:t xml:space="preserve">Email: </w:t>
            </w:r>
            <w:hyperlink r:id="rId9" w:history="1">
              <w:r w:rsidRPr="00B703CA">
                <w:rPr>
                  <w:rStyle w:val="Hyperlink"/>
                </w:rPr>
                <w:t>Dora.Iantosca@jncc.gov.uk</w:t>
              </w:r>
            </w:hyperlink>
            <w:r w:rsidRPr="00B703CA">
              <w:t xml:space="preserve"> </w:t>
            </w:r>
          </w:p>
          <w:p w14:paraId="7C68ECF8" w14:textId="21698721" w:rsidR="004A500C" w:rsidRPr="00064EBC" w:rsidDel="00872424" w:rsidRDefault="004A500C" w:rsidP="00CA2C5C">
            <w:r w:rsidRPr="00B703CA">
              <w:t>Tel: 01733 866894</w:t>
            </w:r>
            <w:r>
              <w:t xml:space="preserve"> </w:t>
            </w:r>
          </w:p>
        </w:tc>
      </w:tr>
      <w:tr w:rsidR="004A500C" w:rsidRPr="00064EBC" w14:paraId="57C8FD0E" w14:textId="77777777" w:rsidTr="00BB0D86">
        <w:tc>
          <w:tcPr>
            <w:tcW w:w="2802" w:type="dxa"/>
          </w:tcPr>
          <w:p w14:paraId="249E40A4" w14:textId="77777777" w:rsidR="004A500C" w:rsidRPr="00064EBC" w:rsidRDefault="004A500C" w:rsidP="00CA2C5C">
            <w:r w:rsidRPr="00064EBC">
              <w:t>Proposed start-date:</w:t>
            </w:r>
          </w:p>
        </w:tc>
        <w:tc>
          <w:tcPr>
            <w:tcW w:w="6179" w:type="dxa"/>
          </w:tcPr>
          <w:p w14:paraId="6622955D" w14:textId="77777777" w:rsidR="004A500C" w:rsidRPr="00064EBC" w:rsidRDefault="00E83DE7" w:rsidP="00CA2C5C">
            <w:r w:rsidRPr="00FD2741">
              <w:t>As soon as possible upon awarding contract.</w:t>
            </w:r>
          </w:p>
        </w:tc>
      </w:tr>
      <w:tr w:rsidR="004A500C" w:rsidRPr="00064EBC" w14:paraId="119BE29C" w14:textId="77777777" w:rsidTr="00BB0D86">
        <w:tc>
          <w:tcPr>
            <w:tcW w:w="2802" w:type="dxa"/>
          </w:tcPr>
          <w:p w14:paraId="54A0EDFB" w14:textId="77777777" w:rsidR="004A500C" w:rsidRPr="008C3197" w:rsidRDefault="004A500C" w:rsidP="00CA2C5C">
            <w:r w:rsidRPr="008C3197">
              <w:t>Proposed end-date:</w:t>
            </w:r>
          </w:p>
        </w:tc>
        <w:tc>
          <w:tcPr>
            <w:tcW w:w="6179" w:type="dxa"/>
          </w:tcPr>
          <w:p w14:paraId="3CD6A59A" w14:textId="6203AD53" w:rsidR="004A500C" w:rsidRPr="008C3197" w:rsidRDefault="0041401B" w:rsidP="00CA2C5C">
            <w:r w:rsidRPr="007F6903">
              <w:t>1</w:t>
            </w:r>
            <w:r w:rsidR="007C6071" w:rsidRPr="007F6903">
              <w:t>5</w:t>
            </w:r>
            <w:r w:rsidR="00685945" w:rsidRPr="007F6903">
              <w:t>th</w:t>
            </w:r>
            <w:r w:rsidR="00F40CA4" w:rsidRPr="007F6903">
              <w:t xml:space="preserve"> March 2019</w:t>
            </w:r>
          </w:p>
        </w:tc>
      </w:tr>
    </w:tbl>
    <w:p w14:paraId="24513019" w14:textId="04CC2DAB" w:rsidR="004A500C" w:rsidRDefault="004A500C" w:rsidP="004A500C">
      <w:pPr>
        <w:autoSpaceDE/>
        <w:autoSpaceDN/>
        <w:adjustRightInd/>
        <w:spacing w:before="0" w:after="0"/>
        <w:rPr>
          <w:b/>
          <w:kern w:val="32"/>
          <w:sz w:val="32"/>
          <w:szCs w:val="32"/>
        </w:rPr>
      </w:pPr>
      <w:bookmarkStart w:id="8" w:name="_Toc368410313"/>
      <w:bookmarkStart w:id="9" w:name="_Toc212344498"/>
      <w:bookmarkStart w:id="10" w:name="_Toc212344680"/>
      <w:bookmarkStart w:id="11" w:name="_Toc304551884"/>
      <w:bookmarkStart w:id="12" w:name="_Toc304552193"/>
    </w:p>
    <w:p w14:paraId="2800A15C" w14:textId="79CE474D" w:rsidR="00205DBC" w:rsidRDefault="00205DBC" w:rsidP="004A500C">
      <w:pPr>
        <w:autoSpaceDE/>
        <w:autoSpaceDN/>
        <w:adjustRightInd/>
        <w:spacing w:before="0" w:after="0"/>
        <w:rPr>
          <w:b/>
          <w:kern w:val="32"/>
          <w:sz w:val="32"/>
          <w:szCs w:val="32"/>
        </w:rPr>
      </w:pPr>
    </w:p>
    <w:p w14:paraId="59AEF61D" w14:textId="567BFF84" w:rsidR="006E1D9C" w:rsidRDefault="006E1D9C" w:rsidP="006E1D9C">
      <w:pPr>
        <w:pStyle w:val="Heading2"/>
        <w:numPr>
          <w:ilvl w:val="0"/>
          <w:numId w:val="0"/>
        </w:numPr>
        <w:ind w:left="360" w:hanging="360"/>
      </w:pPr>
      <w:bookmarkStart w:id="13" w:name="_Toc528573979"/>
      <w:bookmarkEnd w:id="8"/>
      <w:r>
        <w:lastRenderedPageBreak/>
        <w:t>Marine monitori</w:t>
      </w:r>
      <w:r w:rsidR="00FA25A0">
        <w:t xml:space="preserve">ng procedural guideline: </w:t>
      </w:r>
      <w:r w:rsidR="006B6085">
        <w:t>Unmanned Aerial</w:t>
      </w:r>
      <w:r w:rsidR="002D7D63">
        <w:t xml:space="preserve"> Vehicles</w:t>
      </w:r>
      <w:r w:rsidR="00A54932">
        <w:t xml:space="preserve"> for marine monitoring</w:t>
      </w:r>
      <w:bookmarkEnd w:id="13"/>
    </w:p>
    <w:sdt>
      <w:sdtPr>
        <w:rPr>
          <w:b/>
          <w:bCs/>
        </w:rPr>
        <w:id w:val="29613614"/>
        <w:docPartObj>
          <w:docPartGallery w:val="Table of Contents"/>
          <w:docPartUnique/>
        </w:docPartObj>
      </w:sdtPr>
      <w:sdtEndPr>
        <w:rPr>
          <w:b w:val="0"/>
          <w:bCs w:val="0"/>
        </w:rPr>
      </w:sdtEndPr>
      <w:sdtContent>
        <w:p w14:paraId="282497DE" w14:textId="77777777" w:rsidR="004A500C" w:rsidRDefault="004A500C" w:rsidP="004A500C">
          <w:pPr>
            <w:pStyle w:val="BodyText"/>
          </w:pPr>
          <w:r w:rsidRPr="009C7BDC">
            <w:rPr>
              <w:b/>
            </w:rPr>
            <w:t>Contents</w:t>
          </w:r>
        </w:p>
        <w:p w14:paraId="56122D43" w14:textId="4C95B385" w:rsidR="00D019A5" w:rsidRDefault="00775022">
          <w:pPr>
            <w:pStyle w:val="TOC2"/>
            <w:tabs>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p>
        <w:p w14:paraId="125F55AF" w14:textId="5A7C5ABE" w:rsidR="00D019A5" w:rsidRDefault="007F6903">
          <w:pPr>
            <w:pStyle w:val="TOC2"/>
            <w:tabs>
              <w:tab w:val="left" w:pos="660"/>
              <w:tab w:val="right" w:leader="dot" w:pos="9016"/>
            </w:tabs>
            <w:rPr>
              <w:rFonts w:asciiTheme="minorHAnsi" w:eastAsiaTheme="minorEastAsia" w:hAnsiTheme="minorHAnsi" w:cstheme="minorBidi"/>
              <w:noProof/>
            </w:rPr>
          </w:pPr>
          <w:hyperlink w:anchor="_Toc528573980" w:history="1">
            <w:r w:rsidR="00D019A5" w:rsidRPr="00676BC8">
              <w:rPr>
                <w:rStyle w:val="Hyperlink"/>
                <w:noProof/>
              </w:rPr>
              <w:t>1.</w:t>
            </w:r>
            <w:r w:rsidR="00D019A5">
              <w:rPr>
                <w:rFonts w:asciiTheme="minorHAnsi" w:eastAsiaTheme="minorEastAsia" w:hAnsiTheme="minorHAnsi" w:cstheme="minorBidi"/>
                <w:noProof/>
              </w:rPr>
              <w:tab/>
            </w:r>
            <w:r w:rsidR="00D019A5" w:rsidRPr="00676BC8">
              <w:rPr>
                <w:rStyle w:val="Hyperlink"/>
                <w:noProof/>
              </w:rPr>
              <w:t>Joint Nature Conservation Committee</w:t>
            </w:r>
            <w:r w:rsidR="00D019A5">
              <w:rPr>
                <w:noProof/>
                <w:webHidden/>
              </w:rPr>
              <w:tab/>
            </w:r>
            <w:r w:rsidR="00D019A5">
              <w:rPr>
                <w:noProof/>
                <w:webHidden/>
              </w:rPr>
              <w:fldChar w:fldCharType="begin"/>
            </w:r>
            <w:r w:rsidR="00D019A5">
              <w:rPr>
                <w:noProof/>
                <w:webHidden/>
              </w:rPr>
              <w:instrText xml:space="preserve"> PAGEREF _Toc528573980 \h </w:instrText>
            </w:r>
            <w:r w:rsidR="00D019A5">
              <w:rPr>
                <w:noProof/>
                <w:webHidden/>
              </w:rPr>
            </w:r>
            <w:r w:rsidR="00D019A5">
              <w:rPr>
                <w:noProof/>
                <w:webHidden/>
              </w:rPr>
              <w:fldChar w:fldCharType="separate"/>
            </w:r>
            <w:r w:rsidR="00D019A5">
              <w:rPr>
                <w:noProof/>
                <w:webHidden/>
              </w:rPr>
              <w:t>3</w:t>
            </w:r>
            <w:r w:rsidR="00D019A5">
              <w:rPr>
                <w:noProof/>
                <w:webHidden/>
              </w:rPr>
              <w:fldChar w:fldCharType="end"/>
            </w:r>
          </w:hyperlink>
        </w:p>
        <w:p w14:paraId="6E66D517" w14:textId="01A494C8" w:rsidR="00D019A5" w:rsidRDefault="007F6903">
          <w:pPr>
            <w:pStyle w:val="TOC2"/>
            <w:tabs>
              <w:tab w:val="left" w:pos="660"/>
              <w:tab w:val="right" w:leader="dot" w:pos="9016"/>
            </w:tabs>
            <w:rPr>
              <w:rFonts w:asciiTheme="minorHAnsi" w:eastAsiaTheme="minorEastAsia" w:hAnsiTheme="minorHAnsi" w:cstheme="minorBidi"/>
              <w:noProof/>
            </w:rPr>
          </w:pPr>
          <w:hyperlink w:anchor="_Toc528573981" w:history="1">
            <w:r w:rsidR="00D019A5" w:rsidRPr="00676BC8">
              <w:rPr>
                <w:rStyle w:val="Hyperlink"/>
                <w:noProof/>
              </w:rPr>
              <w:t>2.</w:t>
            </w:r>
            <w:r w:rsidR="00D019A5">
              <w:rPr>
                <w:rFonts w:asciiTheme="minorHAnsi" w:eastAsiaTheme="minorEastAsia" w:hAnsiTheme="minorHAnsi" w:cstheme="minorBidi"/>
                <w:noProof/>
              </w:rPr>
              <w:tab/>
            </w:r>
            <w:r w:rsidR="00D019A5" w:rsidRPr="00676BC8">
              <w:rPr>
                <w:rStyle w:val="Hyperlink"/>
                <w:noProof/>
              </w:rPr>
              <w:t>Project Aims</w:t>
            </w:r>
            <w:r w:rsidR="00D019A5">
              <w:rPr>
                <w:noProof/>
                <w:webHidden/>
              </w:rPr>
              <w:tab/>
            </w:r>
            <w:r w:rsidR="00D019A5">
              <w:rPr>
                <w:noProof/>
                <w:webHidden/>
              </w:rPr>
              <w:fldChar w:fldCharType="begin"/>
            </w:r>
            <w:r w:rsidR="00D019A5">
              <w:rPr>
                <w:noProof/>
                <w:webHidden/>
              </w:rPr>
              <w:instrText xml:space="preserve"> PAGEREF _Toc528573981 \h </w:instrText>
            </w:r>
            <w:r w:rsidR="00D019A5">
              <w:rPr>
                <w:noProof/>
                <w:webHidden/>
              </w:rPr>
            </w:r>
            <w:r w:rsidR="00D019A5">
              <w:rPr>
                <w:noProof/>
                <w:webHidden/>
              </w:rPr>
              <w:fldChar w:fldCharType="separate"/>
            </w:r>
            <w:r w:rsidR="00D019A5">
              <w:rPr>
                <w:noProof/>
                <w:webHidden/>
              </w:rPr>
              <w:t>3</w:t>
            </w:r>
            <w:r w:rsidR="00D019A5">
              <w:rPr>
                <w:noProof/>
                <w:webHidden/>
              </w:rPr>
              <w:fldChar w:fldCharType="end"/>
            </w:r>
          </w:hyperlink>
        </w:p>
        <w:p w14:paraId="7A09CE3C" w14:textId="315B67A5" w:rsidR="00D019A5" w:rsidRDefault="007F6903">
          <w:pPr>
            <w:pStyle w:val="TOC2"/>
            <w:tabs>
              <w:tab w:val="left" w:pos="660"/>
              <w:tab w:val="right" w:leader="dot" w:pos="9016"/>
            </w:tabs>
            <w:rPr>
              <w:rFonts w:asciiTheme="minorHAnsi" w:eastAsiaTheme="minorEastAsia" w:hAnsiTheme="minorHAnsi" w:cstheme="minorBidi"/>
              <w:noProof/>
            </w:rPr>
          </w:pPr>
          <w:hyperlink w:anchor="_Toc528573982" w:history="1">
            <w:r w:rsidR="00D019A5" w:rsidRPr="00676BC8">
              <w:rPr>
                <w:rStyle w:val="Hyperlink"/>
                <w:noProof/>
              </w:rPr>
              <w:t>3.</w:t>
            </w:r>
            <w:r w:rsidR="00D019A5">
              <w:rPr>
                <w:rFonts w:asciiTheme="minorHAnsi" w:eastAsiaTheme="minorEastAsia" w:hAnsiTheme="minorHAnsi" w:cstheme="minorBidi"/>
                <w:noProof/>
              </w:rPr>
              <w:tab/>
            </w:r>
            <w:r w:rsidR="00D019A5" w:rsidRPr="00676BC8">
              <w:rPr>
                <w:rStyle w:val="Hyperlink"/>
                <w:noProof/>
              </w:rPr>
              <w:t>Project Background</w:t>
            </w:r>
            <w:r w:rsidR="00D019A5">
              <w:rPr>
                <w:noProof/>
                <w:webHidden/>
              </w:rPr>
              <w:tab/>
            </w:r>
            <w:r w:rsidR="00D019A5">
              <w:rPr>
                <w:noProof/>
                <w:webHidden/>
              </w:rPr>
              <w:fldChar w:fldCharType="begin"/>
            </w:r>
            <w:r w:rsidR="00D019A5">
              <w:rPr>
                <w:noProof/>
                <w:webHidden/>
              </w:rPr>
              <w:instrText xml:space="preserve"> PAGEREF _Toc528573982 \h </w:instrText>
            </w:r>
            <w:r w:rsidR="00D019A5">
              <w:rPr>
                <w:noProof/>
                <w:webHidden/>
              </w:rPr>
            </w:r>
            <w:r w:rsidR="00D019A5">
              <w:rPr>
                <w:noProof/>
                <w:webHidden/>
              </w:rPr>
              <w:fldChar w:fldCharType="separate"/>
            </w:r>
            <w:r w:rsidR="00D019A5">
              <w:rPr>
                <w:noProof/>
                <w:webHidden/>
              </w:rPr>
              <w:t>3</w:t>
            </w:r>
            <w:r w:rsidR="00D019A5">
              <w:rPr>
                <w:noProof/>
                <w:webHidden/>
              </w:rPr>
              <w:fldChar w:fldCharType="end"/>
            </w:r>
          </w:hyperlink>
        </w:p>
        <w:p w14:paraId="6539CFCD" w14:textId="234241A1" w:rsidR="00D019A5" w:rsidRDefault="007F6903">
          <w:pPr>
            <w:pStyle w:val="TOC2"/>
            <w:tabs>
              <w:tab w:val="left" w:pos="660"/>
              <w:tab w:val="right" w:leader="dot" w:pos="9016"/>
            </w:tabs>
            <w:rPr>
              <w:rFonts w:asciiTheme="minorHAnsi" w:eastAsiaTheme="minorEastAsia" w:hAnsiTheme="minorHAnsi" w:cstheme="minorBidi"/>
              <w:noProof/>
            </w:rPr>
          </w:pPr>
          <w:hyperlink w:anchor="_Toc528573983" w:history="1">
            <w:r w:rsidR="00D019A5" w:rsidRPr="00676BC8">
              <w:rPr>
                <w:rStyle w:val="Hyperlink"/>
                <w:noProof/>
              </w:rPr>
              <w:t>4.</w:t>
            </w:r>
            <w:r w:rsidR="00D019A5">
              <w:rPr>
                <w:rFonts w:asciiTheme="minorHAnsi" w:eastAsiaTheme="minorEastAsia" w:hAnsiTheme="minorHAnsi" w:cstheme="minorBidi"/>
                <w:noProof/>
              </w:rPr>
              <w:tab/>
            </w:r>
            <w:r w:rsidR="00D019A5" w:rsidRPr="00676BC8">
              <w:rPr>
                <w:rStyle w:val="Hyperlink"/>
                <w:noProof/>
              </w:rPr>
              <w:t>Project Objectives</w:t>
            </w:r>
            <w:r w:rsidR="00D019A5">
              <w:rPr>
                <w:noProof/>
                <w:webHidden/>
              </w:rPr>
              <w:tab/>
            </w:r>
            <w:r w:rsidR="00D019A5">
              <w:rPr>
                <w:noProof/>
                <w:webHidden/>
              </w:rPr>
              <w:fldChar w:fldCharType="begin"/>
            </w:r>
            <w:r w:rsidR="00D019A5">
              <w:rPr>
                <w:noProof/>
                <w:webHidden/>
              </w:rPr>
              <w:instrText xml:space="preserve"> PAGEREF _Toc528573983 \h </w:instrText>
            </w:r>
            <w:r w:rsidR="00D019A5">
              <w:rPr>
                <w:noProof/>
                <w:webHidden/>
              </w:rPr>
            </w:r>
            <w:r w:rsidR="00D019A5">
              <w:rPr>
                <w:noProof/>
                <w:webHidden/>
              </w:rPr>
              <w:fldChar w:fldCharType="separate"/>
            </w:r>
            <w:r w:rsidR="00D019A5">
              <w:rPr>
                <w:noProof/>
                <w:webHidden/>
              </w:rPr>
              <w:t>5</w:t>
            </w:r>
            <w:r w:rsidR="00D019A5">
              <w:rPr>
                <w:noProof/>
                <w:webHidden/>
              </w:rPr>
              <w:fldChar w:fldCharType="end"/>
            </w:r>
          </w:hyperlink>
        </w:p>
        <w:p w14:paraId="75E5DCFC" w14:textId="68069C52" w:rsidR="00D019A5" w:rsidRDefault="007F6903">
          <w:pPr>
            <w:pStyle w:val="TOC2"/>
            <w:tabs>
              <w:tab w:val="left" w:pos="660"/>
              <w:tab w:val="right" w:leader="dot" w:pos="9016"/>
            </w:tabs>
            <w:rPr>
              <w:rFonts w:asciiTheme="minorHAnsi" w:eastAsiaTheme="minorEastAsia" w:hAnsiTheme="minorHAnsi" w:cstheme="minorBidi"/>
              <w:noProof/>
            </w:rPr>
          </w:pPr>
          <w:hyperlink w:anchor="_Toc528573984" w:history="1">
            <w:r w:rsidR="00D019A5" w:rsidRPr="00676BC8">
              <w:rPr>
                <w:rStyle w:val="Hyperlink"/>
                <w:noProof/>
              </w:rPr>
              <w:t>5.</w:t>
            </w:r>
            <w:r w:rsidR="00D019A5">
              <w:rPr>
                <w:rFonts w:asciiTheme="minorHAnsi" w:eastAsiaTheme="minorEastAsia" w:hAnsiTheme="minorHAnsi" w:cstheme="minorBidi"/>
                <w:noProof/>
              </w:rPr>
              <w:tab/>
            </w:r>
            <w:r w:rsidR="00D019A5" w:rsidRPr="00676BC8">
              <w:rPr>
                <w:rStyle w:val="Hyperlink"/>
                <w:noProof/>
              </w:rPr>
              <w:t>Project Objectives: Detailed tasks</w:t>
            </w:r>
            <w:r w:rsidR="00D019A5">
              <w:rPr>
                <w:noProof/>
                <w:webHidden/>
              </w:rPr>
              <w:tab/>
            </w:r>
            <w:r w:rsidR="00D019A5">
              <w:rPr>
                <w:noProof/>
                <w:webHidden/>
              </w:rPr>
              <w:fldChar w:fldCharType="begin"/>
            </w:r>
            <w:r w:rsidR="00D019A5">
              <w:rPr>
                <w:noProof/>
                <w:webHidden/>
              </w:rPr>
              <w:instrText xml:space="preserve"> PAGEREF _Toc528573984 \h </w:instrText>
            </w:r>
            <w:r w:rsidR="00D019A5">
              <w:rPr>
                <w:noProof/>
                <w:webHidden/>
              </w:rPr>
            </w:r>
            <w:r w:rsidR="00D019A5">
              <w:rPr>
                <w:noProof/>
                <w:webHidden/>
              </w:rPr>
              <w:fldChar w:fldCharType="separate"/>
            </w:r>
            <w:r w:rsidR="00D019A5">
              <w:rPr>
                <w:noProof/>
                <w:webHidden/>
              </w:rPr>
              <w:t>6</w:t>
            </w:r>
            <w:r w:rsidR="00D019A5">
              <w:rPr>
                <w:noProof/>
                <w:webHidden/>
              </w:rPr>
              <w:fldChar w:fldCharType="end"/>
            </w:r>
          </w:hyperlink>
        </w:p>
        <w:p w14:paraId="0E5BB6DF" w14:textId="442FE326" w:rsidR="00D019A5" w:rsidRDefault="007F6903">
          <w:pPr>
            <w:pStyle w:val="TOC2"/>
            <w:tabs>
              <w:tab w:val="left" w:pos="660"/>
              <w:tab w:val="right" w:leader="dot" w:pos="9016"/>
            </w:tabs>
            <w:rPr>
              <w:rFonts w:asciiTheme="minorHAnsi" w:eastAsiaTheme="minorEastAsia" w:hAnsiTheme="minorHAnsi" w:cstheme="minorBidi"/>
              <w:noProof/>
            </w:rPr>
          </w:pPr>
          <w:hyperlink w:anchor="_Toc528573985" w:history="1">
            <w:r w:rsidR="00D019A5" w:rsidRPr="00676BC8">
              <w:rPr>
                <w:rStyle w:val="Hyperlink"/>
                <w:noProof/>
              </w:rPr>
              <w:t>6.</w:t>
            </w:r>
            <w:r w:rsidR="00D019A5">
              <w:rPr>
                <w:rFonts w:asciiTheme="minorHAnsi" w:eastAsiaTheme="minorEastAsia" w:hAnsiTheme="minorHAnsi" w:cstheme="minorBidi"/>
                <w:noProof/>
              </w:rPr>
              <w:tab/>
            </w:r>
            <w:r w:rsidR="00D019A5" w:rsidRPr="00676BC8">
              <w:rPr>
                <w:rStyle w:val="Hyperlink"/>
                <w:noProof/>
              </w:rPr>
              <w:t>Outputs</w:t>
            </w:r>
            <w:r w:rsidR="00D019A5">
              <w:rPr>
                <w:noProof/>
                <w:webHidden/>
              </w:rPr>
              <w:tab/>
            </w:r>
            <w:r w:rsidR="00D019A5">
              <w:rPr>
                <w:noProof/>
                <w:webHidden/>
              </w:rPr>
              <w:fldChar w:fldCharType="begin"/>
            </w:r>
            <w:r w:rsidR="00D019A5">
              <w:rPr>
                <w:noProof/>
                <w:webHidden/>
              </w:rPr>
              <w:instrText xml:space="preserve"> PAGEREF _Toc528573985 \h </w:instrText>
            </w:r>
            <w:r w:rsidR="00D019A5">
              <w:rPr>
                <w:noProof/>
                <w:webHidden/>
              </w:rPr>
            </w:r>
            <w:r w:rsidR="00D019A5">
              <w:rPr>
                <w:noProof/>
                <w:webHidden/>
              </w:rPr>
              <w:fldChar w:fldCharType="separate"/>
            </w:r>
            <w:r w:rsidR="00D019A5">
              <w:rPr>
                <w:noProof/>
                <w:webHidden/>
              </w:rPr>
              <w:t>14</w:t>
            </w:r>
            <w:r w:rsidR="00D019A5">
              <w:rPr>
                <w:noProof/>
                <w:webHidden/>
              </w:rPr>
              <w:fldChar w:fldCharType="end"/>
            </w:r>
          </w:hyperlink>
        </w:p>
        <w:p w14:paraId="6F833E48" w14:textId="2E1D00B7" w:rsidR="00D019A5" w:rsidRDefault="007F6903">
          <w:pPr>
            <w:pStyle w:val="TOC2"/>
            <w:tabs>
              <w:tab w:val="left" w:pos="660"/>
              <w:tab w:val="right" w:leader="dot" w:pos="9016"/>
            </w:tabs>
            <w:rPr>
              <w:rFonts w:asciiTheme="minorHAnsi" w:eastAsiaTheme="minorEastAsia" w:hAnsiTheme="minorHAnsi" w:cstheme="minorBidi"/>
              <w:noProof/>
            </w:rPr>
          </w:pPr>
          <w:hyperlink w:anchor="_Toc528573986" w:history="1">
            <w:r w:rsidR="00D019A5" w:rsidRPr="00676BC8">
              <w:rPr>
                <w:rStyle w:val="Hyperlink"/>
                <w:noProof/>
              </w:rPr>
              <w:t>7.</w:t>
            </w:r>
            <w:r w:rsidR="00D019A5">
              <w:rPr>
                <w:rFonts w:asciiTheme="minorHAnsi" w:eastAsiaTheme="minorEastAsia" w:hAnsiTheme="minorHAnsi" w:cstheme="minorBidi"/>
                <w:noProof/>
              </w:rPr>
              <w:tab/>
            </w:r>
            <w:r w:rsidR="00D019A5" w:rsidRPr="00676BC8">
              <w:rPr>
                <w:rStyle w:val="Hyperlink"/>
                <w:noProof/>
              </w:rPr>
              <w:t>Dissemination</w:t>
            </w:r>
            <w:r w:rsidR="00D019A5">
              <w:rPr>
                <w:noProof/>
                <w:webHidden/>
              </w:rPr>
              <w:tab/>
            </w:r>
            <w:r w:rsidR="00D019A5">
              <w:rPr>
                <w:noProof/>
                <w:webHidden/>
              </w:rPr>
              <w:fldChar w:fldCharType="begin"/>
            </w:r>
            <w:r w:rsidR="00D019A5">
              <w:rPr>
                <w:noProof/>
                <w:webHidden/>
              </w:rPr>
              <w:instrText xml:space="preserve"> PAGEREF _Toc528573986 \h </w:instrText>
            </w:r>
            <w:r w:rsidR="00D019A5">
              <w:rPr>
                <w:noProof/>
                <w:webHidden/>
              </w:rPr>
            </w:r>
            <w:r w:rsidR="00D019A5">
              <w:rPr>
                <w:noProof/>
                <w:webHidden/>
              </w:rPr>
              <w:fldChar w:fldCharType="separate"/>
            </w:r>
            <w:r w:rsidR="00D019A5">
              <w:rPr>
                <w:noProof/>
                <w:webHidden/>
              </w:rPr>
              <w:t>15</w:t>
            </w:r>
            <w:r w:rsidR="00D019A5">
              <w:rPr>
                <w:noProof/>
                <w:webHidden/>
              </w:rPr>
              <w:fldChar w:fldCharType="end"/>
            </w:r>
          </w:hyperlink>
        </w:p>
        <w:p w14:paraId="18F955FB" w14:textId="07919BBD" w:rsidR="00D019A5" w:rsidRDefault="007F6903">
          <w:pPr>
            <w:pStyle w:val="TOC2"/>
            <w:tabs>
              <w:tab w:val="left" w:pos="660"/>
              <w:tab w:val="right" w:leader="dot" w:pos="9016"/>
            </w:tabs>
            <w:rPr>
              <w:rFonts w:asciiTheme="minorHAnsi" w:eastAsiaTheme="minorEastAsia" w:hAnsiTheme="minorHAnsi" w:cstheme="minorBidi"/>
              <w:noProof/>
            </w:rPr>
          </w:pPr>
          <w:hyperlink w:anchor="_Toc528573987" w:history="1">
            <w:r w:rsidR="00D019A5" w:rsidRPr="00676BC8">
              <w:rPr>
                <w:rStyle w:val="Hyperlink"/>
                <w:noProof/>
              </w:rPr>
              <w:t>8.</w:t>
            </w:r>
            <w:r w:rsidR="00D019A5">
              <w:rPr>
                <w:rFonts w:asciiTheme="minorHAnsi" w:eastAsiaTheme="minorEastAsia" w:hAnsiTheme="minorHAnsi" w:cstheme="minorBidi"/>
                <w:noProof/>
              </w:rPr>
              <w:tab/>
            </w:r>
            <w:r w:rsidR="00D019A5" w:rsidRPr="00676BC8">
              <w:rPr>
                <w:rStyle w:val="Hyperlink"/>
                <w:noProof/>
              </w:rPr>
              <w:t>Timescale</w:t>
            </w:r>
            <w:r w:rsidR="00D019A5">
              <w:rPr>
                <w:noProof/>
                <w:webHidden/>
              </w:rPr>
              <w:tab/>
            </w:r>
            <w:r w:rsidR="00D019A5">
              <w:rPr>
                <w:noProof/>
                <w:webHidden/>
              </w:rPr>
              <w:fldChar w:fldCharType="begin"/>
            </w:r>
            <w:r w:rsidR="00D019A5">
              <w:rPr>
                <w:noProof/>
                <w:webHidden/>
              </w:rPr>
              <w:instrText xml:space="preserve"> PAGEREF _Toc528573987 \h </w:instrText>
            </w:r>
            <w:r w:rsidR="00D019A5">
              <w:rPr>
                <w:noProof/>
                <w:webHidden/>
              </w:rPr>
            </w:r>
            <w:r w:rsidR="00D019A5">
              <w:rPr>
                <w:noProof/>
                <w:webHidden/>
              </w:rPr>
              <w:fldChar w:fldCharType="separate"/>
            </w:r>
            <w:r w:rsidR="00D019A5">
              <w:rPr>
                <w:noProof/>
                <w:webHidden/>
              </w:rPr>
              <w:t>16</w:t>
            </w:r>
            <w:r w:rsidR="00D019A5">
              <w:rPr>
                <w:noProof/>
                <w:webHidden/>
              </w:rPr>
              <w:fldChar w:fldCharType="end"/>
            </w:r>
          </w:hyperlink>
        </w:p>
        <w:p w14:paraId="3064418C" w14:textId="363BB0AD" w:rsidR="00D019A5" w:rsidRDefault="007F6903">
          <w:pPr>
            <w:pStyle w:val="TOC2"/>
            <w:tabs>
              <w:tab w:val="left" w:pos="660"/>
              <w:tab w:val="right" w:leader="dot" w:pos="9016"/>
            </w:tabs>
            <w:rPr>
              <w:rFonts w:asciiTheme="minorHAnsi" w:eastAsiaTheme="minorEastAsia" w:hAnsiTheme="minorHAnsi" w:cstheme="minorBidi"/>
              <w:noProof/>
            </w:rPr>
          </w:pPr>
          <w:hyperlink w:anchor="_Toc528573988" w:history="1">
            <w:r w:rsidR="00D019A5" w:rsidRPr="00676BC8">
              <w:rPr>
                <w:rStyle w:val="Hyperlink"/>
                <w:noProof/>
              </w:rPr>
              <w:t>9.</w:t>
            </w:r>
            <w:r w:rsidR="00D019A5">
              <w:rPr>
                <w:rFonts w:asciiTheme="minorHAnsi" w:eastAsiaTheme="minorEastAsia" w:hAnsiTheme="minorHAnsi" w:cstheme="minorBidi"/>
                <w:noProof/>
              </w:rPr>
              <w:tab/>
            </w:r>
            <w:r w:rsidR="00D019A5" w:rsidRPr="00676BC8">
              <w:rPr>
                <w:rStyle w:val="Hyperlink"/>
                <w:noProof/>
              </w:rPr>
              <w:t>Health and safety</w:t>
            </w:r>
            <w:r w:rsidR="00D019A5">
              <w:rPr>
                <w:noProof/>
                <w:webHidden/>
              </w:rPr>
              <w:tab/>
            </w:r>
            <w:r w:rsidR="00D019A5">
              <w:rPr>
                <w:noProof/>
                <w:webHidden/>
              </w:rPr>
              <w:fldChar w:fldCharType="begin"/>
            </w:r>
            <w:r w:rsidR="00D019A5">
              <w:rPr>
                <w:noProof/>
                <w:webHidden/>
              </w:rPr>
              <w:instrText xml:space="preserve"> PAGEREF _Toc528573988 \h </w:instrText>
            </w:r>
            <w:r w:rsidR="00D019A5">
              <w:rPr>
                <w:noProof/>
                <w:webHidden/>
              </w:rPr>
            </w:r>
            <w:r w:rsidR="00D019A5">
              <w:rPr>
                <w:noProof/>
                <w:webHidden/>
              </w:rPr>
              <w:fldChar w:fldCharType="separate"/>
            </w:r>
            <w:r w:rsidR="00D019A5">
              <w:rPr>
                <w:noProof/>
                <w:webHidden/>
              </w:rPr>
              <w:t>16</w:t>
            </w:r>
            <w:r w:rsidR="00D019A5">
              <w:rPr>
                <w:noProof/>
                <w:webHidden/>
              </w:rPr>
              <w:fldChar w:fldCharType="end"/>
            </w:r>
          </w:hyperlink>
        </w:p>
        <w:p w14:paraId="113356A7" w14:textId="676E2958" w:rsidR="00D019A5" w:rsidRDefault="007F6903">
          <w:pPr>
            <w:pStyle w:val="TOC2"/>
            <w:tabs>
              <w:tab w:val="left" w:pos="880"/>
              <w:tab w:val="right" w:leader="dot" w:pos="9016"/>
            </w:tabs>
            <w:rPr>
              <w:rFonts w:asciiTheme="minorHAnsi" w:eastAsiaTheme="minorEastAsia" w:hAnsiTheme="minorHAnsi" w:cstheme="minorBidi"/>
              <w:noProof/>
            </w:rPr>
          </w:pPr>
          <w:hyperlink w:anchor="_Toc528573989" w:history="1">
            <w:r w:rsidR="00D019A5" w:rsidRPr="00676BC8">
              <w:rPr>
                <w:rStyle w:val="Hyperlink"/>
                <w:noProof/>
              </w:rPr>
              <w:t>10.</w:t>
            </w:r>
            <w:r w:rsidR="00D019A5">
              <w:rPr>
                <w:rFonts w:asciiTheme="minorHAnsi" w:eastAsiaTheme="minorEastAsia" w:hAnsiTheme="minorHAnsi" w:cstheme="minorBidi"/>
                <w:noProof/>
              </w:rPr>
              <w:tab/>
            </w:r>
            <w:r w:rsidR="00D019A5" w:rsidRPr="00676BC8">
              <w:rPr>
                <w:rStyle w:val="Hyperlink"/>
                <w:noProof/>
              </w:rPr>
              <w:t>Product specification</w:t>
            </w:r>
            <w:r w:rsidR="00D019A5">
              <w:rPr>
                <w:noProof/>
                <w:webHidden/>
              </w:rPr>
              <w:tab/>
            </w:r>
            <w:r w:rsidR="00D019A5">
              <w:rPr>
                <w:noProof/>
                <w:webHidden/>
              </w:rPr>
              <w:fldChar w:fldCharType="begin"/>
            </w:r>
            <w:r w:rsidR="00D019A5">
              <w:rPr>
                <w:noProof/>
                <w:webHidden/>
              </w:rPr>
              <w:instrText xml:space="preserve"> PAGEREF _Toc528573989 \h </w:instrText>
            </w:r>
            <w:r w:rsidR="00D019A5">
              <w:rPr>
                <w:noProof/>
                <w:webHidden/>
              </w:rPr>
            </w:r>
            <w:r w:rsidR="00D019A5">
              <w:rPr>
                <w:noProof/>
                <w:webHidden/>
              </w:rPr>
              <w:fldChar w:fldCharType="separate"/>
            </w:r>
            <w:r w:rsidR="00D019A5">
              <w:rPr>
                <w:noProof/>
                <w:webHidden/>
              </w:rPr>
              <w:t>16</w:t>
            </w:r>
            <w:r w:rsidR="00D019A5">
              <w:rPr>
                <w:noProof/>
                <w:webHidden/>
              </w:rPr>
              <w:fldChar w:fldCharType="end"/>
            </w:r>
          </w:hyperlink>
        </w:p>
        <w:p w14:paraId="79900062" w14:textId="516A537C" w:rsidR="00D019A5" w:rsidRDefault="007F6903">
          <w:pPr>
            <w:pStyle w:val="TOC2"/>
            <w:tabs>
              <w:tab w:val="left" w:pos="880"/>
              <w:tab w:val="right" w:leader="dot" w:pos="9016"/>
            </w:tabs>
            <w:rPr>
              <w:rFonts w:asciiTheme="minorHAnsi" w:eastAsiaTheme="minorEastAsia" w:hAnsiTheme="minorHAnsi" w:cstheme="minorBidi"/>
              <w:noProof/>
            </w:rPr>
          </w:pPr>
          <w:hyperlink w:anchor="_Toc528573990" w:history="1">
            <w:r w:rsidR="00D019A5" w:rsidRPr="00676BC8">
              <w:rPr>
                <w:rStyle w:val="Hyperlink"/>
                <w:noProof/>
              </w:rPr>
              <w:t>11.</w:t>
            </w:r>
            <w:r w:rsidR="00D019A5">
              <w:rPr>
                <w:rFonts w:asciiTheme="minorHAnsi" w:eastAsiaTheme="minorEastAsia" w:hAnsiTheme="minorHAnsi" w:cstheme="minorBidi"/>
                <w:noProof/>
              </w:rPr>
              <w:tab/>
            </w:r>
            <w:r w:rsidR="00D019A5" w:rsidRPr="00676BC8">
              <w:rPr>
                <w:rStyle w:val="Hyperlink"/>
                <w:noProof/>
              </w:rPr>
              <w:t>Project management</w:t>
            </w:r>
            <w:r w:rsidR="00D019A5">
              <w:rPr>
                <w:noProof/>
                <w:webHidden/>
              </w:rPr>
              <w:tab/>
            </w:r>
            <w:r w:rsidR="00D019A5">
              <w:rPr>
                <w:noProof/>
                <w:webHidden/>
              </w:rPr>
              <w:fldChar w:fldCharType="begin"/>
            </w:r>
            <w:r w:rsidR="00D019A5">
              <w:rPr>
                <w:noProof/>
                <w:webHidden/>
              </w:rPr>
              <w:instrText xml:space="preserve"> PAGEREF _Toc528573990 \h </w:instrText>
            </w:r>
            <w:r w:rsidR="00D019A5">
              <w:rPr>
                <w:noProof/>
                <w:webHidden/>
              </w:rPr>
            </w:r>
            <w:r w:rsidR="00D019A5">
              <w:rPr>
                <w:noProof/>
                <w:webHidden/>
              </w:rPr>
              <w:fldChar w:fldCharType="separate"/>
            </w:r>
            <w:r w:rsidR="00D019A5">
              <w:rPr>
                <w:noProof/>
                <w:webHidden/>
              </w:rPr>
              <w:t>17</w:t>
            </w:r>
            <w:r w:rsidR="00D019A5">
              <w:rPr>
                <w:noProof/>
                <w:webHidden/>
              </w:rPr>
              <w:fldChar w:fldCharType="end"/>
            </w:r>
          </w:hyperlink>
        </w:p>
        <w:p w14:paraId="246BA6E4" w14:textId="62CCFF7F" w:rsidR="00D019A5" w:rsidRDefault="007F6903">
          <w:pPr>
            <w:pStyle w:val="TOC2"/>
            <w:tabs>
              <w:tab w:val="left" w:pos="880"/>
              <w:tab w:val="right" w:leader="dot" w:pos="9016"/>
            </w:tabs>
            <w:rPr>
              <w:rFonts w:asciiTheme="minorHAnsi" w:eastAsiaTheme="minorEastAsia" w:hAnsiTheme="minorHAnsi" w:cstheme="minorBidi"/>
              <w:noProof/>
            </w:rPr>
          </w:pPr>
          <w:hyperlink w:anchor="_Toc528573991" w:history="1">
            <w:r w:rsidR="00D019A5" w:rsidRPr="00676BC8">
              <w:rPr>
                <w:rStyle w:val="Hyperlink"/>
                <w:noProof/>
              </w:rPr>
              <w:t>12.</w:t>
            </w:r>
            <w:r w:rsidR="00D019A5">
              <w:rPr>
                <w:rFonts w:asciiTheme="minorHAnsi" w:eastAsiaTheme="minorEastAsia" w:hAnsiTheme="minorHAnsi" w:cstheme="minorBidi"/>
                <w:noProof/>
              </w:rPr>
              <w:tab/>
            </w:r>
            <w:r w:rsidR="00D019A5" w:rsidRPr="00676BC8">
              <w:rPr>
                <w:rStyle w:val="Hyperlink"/>
                <w:noProof/>
              </w:rPr>
              <w:t>Instructions for tender submission</w:t>
            </w:r>
            <w:r w:rsidR="00D019A5">
              <w:rPr>
                <w:noProof/>
                <w:webHidden/>
              </w:rPr>
              <w:tab/>
            </w:r>
            <w:r w:rsidR="00D019A5">
              <w:rPr>
                <w:noProof/>
                <w:webHidden/>
              </w:rPr>
              <w:fldChar w:fldCharType="begin"/>
            </w:r>
            <w:r w:rsidR="00D019A5">
              <w:rPr>
                <w:noProof/>
                <w:webHidden/>
              </w:rPr>
              <w:instrText xml:space="preserve"> PAGEREF _Toc528573991 \h </w:instrText>
            </w:r>
            <w:r w:rsidR="00D019A5">
              <w:rPr>
                <w:noProof/>
                <w:webHidden/>
              </w:rPr>
            </w:r>
            <w:r w:rsidR="00D019A5">
              <w:rPr>
                <w:noProof/>
                <w:webHidden/>
              </w:rPr>
              <w:fldChar w:fldCharType="separate"/>
            </w:r>
            <w:r w:rsidR="00D019A5">
              <w:rPr>
                <w:noProof/>
                <w:webHidden/>
              </w:rPr>
              <w:t>17</w:t>
            </w:r>
            <w:r w:rsidR="00D019A5">
              <w:rPr>
                <w:noProof/>
                <w:webHidden/>
              </w:rPr>
              <w:fldChar w:fldCharType="end"/>
            </w:r>
          </w:hyperlink>
        </w:p>
        <w:p w14:paraId="50EE32E6" w14:textId="362A4119" w:rsidR="00D019A5" w:rsidRDefault="007F6903">
          <w:pPr>
            <w:pStyle w:val="TOC2"/>
            <w:tabs>
              <w:tab w:val="left" w:pos="880"/>
              <w:tab w:val="right" w:leader="dot" w:pos="9016"/>
            </w:tabs>
            <w:rPr>
              <w:rFonts w:asciiTheme="minorHAnsi" w:eastAsiaTheme="minorEastAsia" w:hAnsiTheme="minorHAnsi" w:cstheme="minorBidi"/>
              <w:noProof/>
            </w:rPr>
          </w:pPr>
          <w:hyperlink w:anchor="_Toc528573992" w:history="1">
            <w:r w:rsidR="00D019A5" w:rsidRPr="00676BC8">
              <w:rPr>
                <w:rStyle w:val="Hyperlink"/>
                <w:noProof/>
              </w:rPr>
              <w:t>13.</w:t>
            </w:r>
            <w:r w:rsidR="00D019A5">
              <w:rPr>
                <w:rFonts w:asciiTheme="minorHAnsi" w:eastAsiaTheme="minorEastAsia" w:hAnsiTheme="minorHAnsi" w:cstheme="minorBidi"/>
                <w:noProof/>
              </w:rPr>
              <w:tab/>
            </w:r>
            <w:r w:rsidR="00D019A5" w:rsidRPr="00676BC8">
              <w:rPr>
                <w:rStyle w:val="Hyperlink"/>
                <w:noProof/>
              </w:rPr>
              <w:t>Evaluation Criteria</w:t>
            </w:r>
            <w:r w:rsidR="00D019A5">
              <w:rPr>
                <w:noProof/>
                <w:webHidden/>
              </w:rPr>
              <w:tab/>
            </w:r>
            <w:r w:rsidR="00D019A5">
              <w:rPr>
                <w:noProof/>
                <w:webHidden/>
              </w:rPr>
              <w:fldChar w:fldCharType="begin"/>
            </w:r>
            <w:r w:rsidR="00D019A5">
              <w:rPr>
                <w:noProof/>
                <w:webHidden/>
              </w:rPr>
              <w:instrText xml:space="preserve"> PAGEREF _Toc528573992 \h </w:instrText>
            </w:r>
            <w:r w:rsidR="00D019A5">
              <w:rPr>
                <w:noProof/>
                <w:webHidden/>
              </w:rPr>
            </w:r>
            <w:r w:rsidR="00D019A5">
              <w:rPr>
                <w:noProof/>
                <w:webHidden/>
              </w:rPr>
              <w:fldChar w:fldCharType="separate"/>
            </w:r>
            <w:r w:rsidR="00D019A5">
              <w:rPr>
                <w:noProof/>
                <w:webHidden/>
              </w:rPr>
              <w:t>19</w:t>
            </w:r>
            <w:r w:rsidR="00D019A5">
              <w:rPr>
                <w:noProof/>
                <w:webHidden/>
              </w:rPr>
              <w:fldChar w:fldCharType="end"/>
            </w:r>
          </w:hyperlink>
        </w:p>
        <w:p w14:paraId="5D2372A0" w14:textId="492A0A8F" w:rsidR="00D019A5" w:rsidRDefault="007F6903">
          <w:pPr>
            <w:pStyle w:val="TOC2"/>
            <w:tabs>
              <w:tab w:val="left" w:pos="880"/>
              <w:tab w:val="right" w:leader="dot" w:pos="9016"/>
            </w:tabs>
            <w:rPr>
              <w:rFonts w:asciiTheme="minorHAnsi" w:eastAsiaTheme="minorEastAsia" w:hAnsiTheme="minorHAnsi" w:cstheme="minorBidi"/>
              <w:noProof/>
            </w:rPr>
          </w:pPr>
          <w:hyperlink w:anchor="_Toc528573993" w:history="1">
            <w:r w:rsidR="00D019A5" w:rsidRPr="00676BC8">
              <w:rPr>
                <w:rStyle w:val="Hyperlink"/>
                <w:noProof/>
              </w:rPr>
              <w:t>14.</w:t>
            </w:r>
            <w:r w:rsidR="00D019A5">
              <w:rPr>
                <w:rFonts w:asciiTheme="minorHAnsi" w:eastAsiaTheme="minorEastAsia" w:hAnsiTheme="minorHAnsi" w:cstheme="minorBidi"/>
                <w:noProof/>
              </w:rPr>
              <w:tab/>
            </w:r>
            <w:r w:rsidR="00D019A5" w:rsidRPr="00676BC8">
              <w:rPr>
                <w:rStyle w:val="Hyperlink"/>
                <w:noProof/>
              </w:rPr>
              <w:t>Payment</w:t>
            </w:r>
            <w:r w:rsidR="00D019A5">
              <w:rPr>
                <w:noProof/>
                <w:webHidden/>
              </w:rPr>
              <w:tab/>
            </w:r>
            <w:r w:rsidR="00D019A5">
              <w:rPr>
                <w:noProof/>
                <w:webHidden/>
              </w:rPr>
              <w:fldChar w:fldCharType="begin"/>
            </w:r>
            <w:r w:rsidR="00D019A5">
              <w:rPr>
                <w:noProof/>
                <w:webHidden/>
              </w:rPr>
              <w:instrText xml:space="preserve"> PAGEREF _Toc528573993 \h </w:instrText>
            </w:r>
            <w:r w:rsidR="00D019A5">
              <w:rPr>
                <w:noProof/>
                <w:webHidden/>
              </w:rPr>
            </w:r>
            <w:r w:rsidR="00D019A5">
              <w:rPr>
                <w:noProof/>
                <w:webHidden/>
              </w:rPr>
              <w:fldChar w:fldCharType="separate"/>
            </w:r>
            <w:r w:rsidR="00D019A5">
              <w:rPr>
                <w:noProof/>
                <w:webHidden/>
              </w:rPr>
              <w:t>20</w:t>
            </w:r>
            <w:r w:rsidR="00D019A5">
              <w:rPr>
                <w:noProof/>
                <w:webHidden/>
              </w:rPr>
              <w:fldChar w:fldCharType="end"/>
            </w:r>
          </w:hyperlink>
        </w:p>
        <w:p w14:paraId="33F1527F" w14:textId="29B5BE3C" w:rsidR="00D019A5" w:rsidRDefault="007F6903">
          <w:pPr>
            <w:pStyle w:val="TOC2"/>
            <w:tabs>
              <w:tab w:val="left" w:pos="880"/>
              <w:tab w:val="right" w:leader="dot" w:pos="9016"/>
            </w:tabs>
            <w:rPr>
              <w:rFonts w:asciiTheme="minorHAnsi" w:eastAsiaTheme="minorEastAsia" w:hAnsiTheme="minorHAnsi" w:cstheme="minorBidi"/>
              <w:noProof/>
            </w:rPr>
          </w:pPr>
          <w:hyperlink w:anchor="_Toc528573994" w:history="1">
            <w:r w:rsidR="00D019A5" w:rsidRPr="00676BC8">
              <w:rPr>
                <w:rStyle w:val="Hyperlink"/>
                <w:noProof/>
              </w:rPr>
              <w:t>15.</w:t>
            </w:r>
            <w:r w:rsidR="00D019A5">
              <w:rPr>
                <w:rFonts w:asciiTheme="minorHAnsi" w:eastAsiaTheme="minorEastAsia" w:hAnsiTheme="minorHAnsi" w:cstheme="minorBidi"/>
                <w:noProof/>
              </w:rPr>
              <w:tab/>
            </w:r>
            <w:r w:rsidR="00D019A5" w:rsidRPr="00676BC8">
              <w:rPr>
                <w:rStyle w:val="Hyperlink"/>
                <w:noProof/>
              </w:rPr>
              <w:t>Additional Contractor requirements</w:t>
            </w:r>
            <w:r w:rsidR="00D019A5">
              <w:rPr>
                <w:noProof/>
                <w:webHidden/>
              </w:rPr>
              <w:tab/>
            </w:r>
            <w:r w:rsidR="00D019A5">
              <w:rPr>
                <w:noProof/>
                <w:webHidden/>
              </w:rPr>
              <w:fldChar w:fldCharType="begin"/>
            </w:r>
            <w:r w:rsidR="00D019A5">
              <w:rPr>
                <w:noProof/>
                <w:webHidden/>
              </w:rPr>
              <w:instrText xml:space="preserve"> PAGEREF _Toc528573994 \h </w:instrText>
            </w:r>
            <w:r w:rsidR="00D019A5">
              <w:rPr>
                <w:noProof/>
                <w:webHidden/>
              </w:rPr>
            </w:r>
            <w:r w:rsidR="00D019A5">
              <w:rPr>
                <w:noProof/>
                <w:webHidden/>
              </w:rPr>
              <w:fldChar w:fldCharType="separate"/>
            </w:r>
            <w:r w:rsidR="00D019A5">
              <w:rPr>
                <w:noProof/>
                <w:webHidden/>
              </w:rPr>
              <w:t>20</w:t>
            </w:r>
            <w:r w:rsidR="00D019A5">
              <w:rPr>
                <w:noProof/>
                <w:webHidden/>
              </w:rPr>
              <w:fldChar w:fldCharType="end"/>
            </w:r>
          </w:hyperlink>
        </w:p>
        <w:p w14:paraId="4BF69AF7" w14:textId="42B00168" w:rsidR="00D019A5" w:rsidRDefault="007F6903">
          <w:pPr>
            <w:pStyle w:val="TOC2"/>
            <w:tabs>
              <w:tab w:val="left" w:pos="880"/>
              <w:tab w:val="right" w:leader="dot" w:pos="9016"/>
            </w:tabs>
            <w:rPr>
              <w:rFonts w:asciiTheme="minorHAnsi" w:eastAsiaTheme="minorEastAsia" w:hAnsiTheme="minorHAnsi" w:cstheme="minorBidi"/>
              <w:noProof/>
            </w:rPr>
          </w:pPr>
          <w:hyperlink w:anchor="_Toc528573995" w:history="1">
            <w:r w:rsidR="00D019A5" w:rsidRPr="00676BC8">
              <w:rPr>
                <w:rStyle w:val="Hyperlink"/>
                <w:noProof/>
              </w:rPr>
              <w:t>16.</w:t>
            </w:r>
            <w:r w:rsidR="00D019A5">
              <w:rPr>
                <w:rFonts w:asciiTheme="minorHAnsi" w:eastAsiaTheme="minorEastAsia" w:hAnsiTheme="minorHAnsi" w:cstheme="minorBidi"/>
                <w:noProof/>
              </w:rPr>
              <w:tab/>
            </w:r>
            <w:r w:rsidR="00D019A5" w:rsidRPr="00676BC8">
              <w:rPr>
                <w:rStyle w:val="Hyperlink"/>
                <w:noProof/>
              </w:rPr>
              <w:t>References</w:t>
            </w:r>
            <w:r w:rsidR="00D019A5">
              <w:rPr>
                <w:noProof/>
                <w:webHidden/>
              </w:rPr>
              <w:tab/>
            </w:r>
            <w:r w:rsidR="00D019A5">
              <w:rPr>
                <w:noProof/>
                <w:webHidden/>
              </w:rPr>
              <w:fldChar w:fldCharType="begin"/>
            </w:r>
            <w:r w:rsidR="00D019A5">
              <w:rPr>
                <w:noProof/>
                <w:webHidden/>
              </w:rPr>
              <w:instrText xml:space="preserve"> PAGEREF _Toc528573995 \h </w:instrText>
            </w:r>
            <w:r w:rsidR="00D019A5">
              <w:rPr>
                <w:noProof/>
                <w:webHidden/>
              </w:rPr>
            </w:r>
            <w:r w:rsidR="00D019A5">
              <w:rPr>
                <w:noProof/>
                <w:webHidden/>
              </w:rPr>
              <w:fldChar w:fldCharType="separate"/>
            </w:r>
            <w:r w:rsidR="00D019A5">
              <w:rPr>
                <w:noProof/>
                <w:webHidden/>
              </w:rPr>
              <w:t>20</w:t>
            </w:r>
            <w:r w:rsidR="00D019A5">
              <w:rPr>
                <w:noProof/>
                <w:webHidden/>
              </w:rPr>
              <w:fldChar w:fldCharType="end"/>
            </w:r>
          </w:hyperlink>
        </w:p>
        <w:p w14:paraId="6C288A06" w14:textId="77777777" w:rsidR="004A500C" w:rsidRDefault="00775022" w:rsidP="004A500C">
          <w:r>
            <w:fldChar w:fldCharType="end"/>
          </w:r>
        </w:p>
      </w:sdtContent>
    </w:sdt>
    <w:p w14:paraId="6A440276" w14:textId="77777777" w:rsidR="004A500C" w:rsidRDefault="004A500C" w:rsidP="004A500C">
      <w:pPr>
        <w:autoSpaceDE/>
        <w:autoSpaceDN/>
        <w:adjustRightInd/>
        <w:spacing w:before="0" w:after="0"/>
      </w:pPr>
      <w:bookmarkStart w:id="14" w:name="_Toc368410314"/>
      <w:r>
        <w:br w:type="page"/>
      </w:r>
    </w:p>
    <w:p w14:paraId="4E1F537D" w14:textId="77777777" w:rsidR="004A500C" w:rsidRPr="009C7BDC" w:rsidRDefault="004A500C" w:rsidP="004A500C">
      <w:pPr>
        <w:pStyle w:val="Heading2"/>
      </w:pPr>
      <w:bookmarkStart w:id="15" w:name="_Toc528573980"/>
      <w:r w:rsidRPr="009C7BDC">
        <w:t>Joint Nature Conservation Committee</w:t>
      </w:r>
      <w:bookmarkEnd w:id="15"/>
    </w:p>
    <w:bookmarkEnd w:id="9"/>
    <w:bookmarkEnd w:id="10"/>
    <w:bookmarkEnd w:id="11"/>
    <w:bookmarkEnd w:id="12"/>
    <w:bookmarkEnd w:id="14"/>
    <w:p w14:paraId="22D2CE75"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0C473580"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22DC1E8F" w14:textId="77777777" w:rsidR="004A500C" w:rsidRPr="00A40C73" w:rsidRDefault="004A500C" w:rsidP="004A500C">
      <w:pPr>
        <w:pStyle w:val="ListParagraph"/>
      </w:pPr>
      <w:r w:rsidRPr="00A40C73">
        <w:t>advis</w:t>
      </w:r>
      <w:r>
        <w:t>ing</w:t>
      </w:r>
      <w:r w:rsidR="00F54B36">
        <w:t xml:space="preserve"> Government </w:t>
      </w:r>
      <w:r w:rsidRPr="00A40C73">
        <w:t xml:space="preserve">on the development and implementation of policies for, or affecting, nature conservation in the UK and internationally; </w:t>
      </w:r>
    </w:p>
    <w:p w14:paraId="718D0A1F" w14:textId="65374EE9" w:rsidR="004A500C" w:rsidRPr="00A40C73" w:rsidRDefault="004A500C" w:rsidP="004A500C">
      <w:pPr>
        <w:pStyle w:val="ListParagraph"/>
      </w:pPr>
      <w:r w:rsidRPr="00A40C73">
        <w:t>provid</w:t>
      </w:r>
      <w:r>
        <w:t>ing</w:t>
      </w:r>
      <w:r w:rsidRPr="00A40C73">
        <w:t xml:space="preserve"> advice and disseminat</w:t>
      </w:r>
      <w:r w:rsidR="004C0675">
        <w:t>ing</w:t>
      </w:r>
      <w:r w:rsidRPr="00A40C73">
        <w:t xml:space="preserve"> knowledge on nature conservation issues affecting the UK and internationally; </w:t>
      </w:r>
    </w:p>
    <w:p w14:paraId="4ACA2D9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4944BEAB" w14:textId="2D7C8D74" w:rsidR="004A500C" w:rsidRDefault="004A500C" w:rsidP="004A500C">
      <w:pPr>
        <w:pStyle w:val="ListParagraph"/>
      </w:pPr>
      <w:r w:rsidRPr="00A40C73">
        <w:t>commission</w:t>
      </w:r>
      <w:r>
        <w:t>ing</w:t>
      </w:r>
      <w:r w:rsidRPr="00A40C73">
        <w:t xml:space="preserve"> or support</w:t>
      </w:r>
      <w:r>
        <w:t>ing</w:t>
      </w:r>
      <w:r w:rsidRPr="00A40C73">
        <w:t xml:space="preserve"> research which </w:t>
      </w:r>
      <w:r w:rsidR="004C0675">
        <w:t>we</w:t>
      </w:r>
      <w:r w:rsidRPr="00A40C73">
        <w:t xml:space="preserve"> deem relevant to these functions. </w:t>
      </w:r>
    </w:p>
    <w:p w14:paraId="62D39BB3" w14:textId="57691D4D" w:rsidR="003B55B4" w:rsidRDefault="003B55B4" w:rsidP="003B55B4">
      <w:r>
        <w:t xml:space="preserve">Background to JNCC can be found on the JNCC </w:t>
      </w:r>
      <w:r w:rsidR="003D4833">
        <w:t>website</w:t>
      </w:r>
      <w:r>
        <w:t xml:space="preserve">: </w:t>
      </w:r>
      <w:hyperlink r:id="rId10" w:history="1">
        <w:r w:rsidRPr="00A26A38">
          <w:rPr>
            <w:rStyle w:val="Hyperlink"/>
          </w:rPr>
          <w:t>http://jncc.defra.gov.uk/page-1729</w:t>
        </w:r>
      </w:hyperlink>
    </w:p>
    <w:p w14:paraId="6D538FC4" w14:textId="77777777" w:rsidR="004A500C" w:rsidRDefault="004A500C" w:rsidP="004A500C">
      <w:pPr>
        <w:pStyle w:val="Heading2"/>
      </w:pPr>
      <w:bookmarkStart w:id="16" w:name="_Toc368410317"/>
      <w:bookmarkStart w:id="17" w:name="_Ref369851877"/>
      <w:bookmarkStart w:id="18" w:name="_Toc528573981"/>
      <w:r>
        <w:t>Project Aims</w:t>
      </w:r>
      <w:bookmarkEnd w:id="16"/>
      <w:bookmarkEnd w:id="17"/>
      <w:bookmarkEnd w:id="18"/>
    </w:p>
    <w:p w14:paraId="39BF56C1" w14:textId="0E1F446B" w:rsidR="0041401B" w:rsidRPr="0041401B" w:rsidRDefault="0041401B" w:rsidP="0041401B">
      <w:bookmarkStart w:id="19" w:name="_Hlk529885923"/>
      <w:r>
        <w:t>T</w:t>
      </w:r>
      <w:r w:rsidR="00C371B7">
        <w:t>his project aims t</w:t>
      </w:r>
      <w:r>
        <w:t xml:space="preserve">o develop </w:t>
      </w:r>
      <w:r w:rsidR="00313C02">
        <w:t>procedural</w:t>
      </w:r>
      <w:r w:rsidR="00E914C6">
        <w:t xml:space="preserve"> g</w:t>
      </w:r>
      <w:r>
        <w:t xml:space="preserve">uidance </w:t>
      </w:r>
      <w:r w:rsidR="00C371B7">
        <w:t xml:space="preserve">for best practice </w:t>
      </w:r>
      <w:r>
        <w:t>on the us</w:t>
      </w:r>
      <w:r w:rsidR="009B517C">
        <w:t xml:space="preserve">e of Unmanned Aerial </w:t>
      </w:r>
      <w:r w:rsidR="004C0675">
        <w:t>V</w:t>
      </w:r>
      <w:r w:rsidR="009B517C">
        <w:t>ehicles (</w:t>
      </w:r>
      <w:r w:rsidR="000430E5">
        <w:t>U</w:t>
      </w:r>
      <w:r w:rsidR="009B517C">
        <w:t>A</w:t>
      </w:r>
      <w:r w:rsidR="00AD4C92">
        <w:t xml:space="preserve">Vs) </w:t>
      </w:r>
      <w:r w:rsidR="009B517C">
        <w:t>to monitor marine</w:t>
      </w:r>
      <w:r w:rsidR="003D4833">
        <w:t xml:space="preserve"> benthic</w:t>
      </w:r>
      <w:r w:rsidR="00F54B36">
        <w:t xml:space="preserve"> </w:t>
      </w:r>
      <w:r w:rsidR="00E54246">
        <w:t xml:space="preserve">and pelagic </w:t>
      </w:r>
      <w:r w:rsidR="00F54B36">
        <w:t xml:space="preserve">habitats. </w:t>
      </w:r>
      <w:r w:rsidR="00313C02">
        <w:t>It will build upon existing guidance as well as deliver unique additional perspectives to better advise and support the marine monitoring scientist who wishes to use</w:t>
      </w:r>
      <w:r w:rsidR="009B517C">
        <w:t xml:space="preserve"> UAV</w:t>
      </w:r>
      <w:r w:rsidR="00313C02">
        <w:t>s</w:t>
      </w:r>
      <w:r w:rsidR="004C0675">
        <w:t xml:space="preserve"> to meet their monitoring objectives</w:t>
      </w:r>
      <w:r w:rsidR="00313C02">
        <w:t xml:space="preserve">. </w:t>
      </w:r>
      <w:bookmarkEnd w:id="19"/>
    </w:p>
    <w:p w14:paraId="7C6FEA06" w14:textId="77777777" w:rsidR="003615CF" w:rsidRDefault="004A500C" w:rsidP="004A7E0B">
      <w:pPr>
        <w:pStyle w:val="Heading2"/>
      </w:pPr>
      <w:bookmarkStart w:id="20" w:name="_Toc368410318"/>
      <w:bookmarkStart w:id="21" w:name="_Toc528573982"/>
      <w:r>
        <w:t>Project</w:t>
      </w:r>
      <w:bookmarkEnd w:id="20"/>
      <w:r>
        <w:t xml:space="preserve"> Background</w:t>
      </w:r>
      <w:bookmarkStart w:id="22" w:name="_Toc368410319"/>
      <w:bookmarkEnd w:id="21"/>
    </w:p>
    <w:p w14:paraId="6C71E60F" w14:textId="77777777" w:rsidR="003615CF" w:rsidRPr="009754DD" w:rsidRDefault="003615CF" w:rsidP="003615CF">
      <w:pPr>
        <w:spacing w:before="0" w:after="0"/>
        <w:jc w:val="both"/>
      </w:pPr>
    </w:p>
    <w:p w14:paraId="6893AD48" w14:textId="77777777" w:rsidR="003615CF" w:rsidRDefault="003615CF" w:rsidP="009801F8">
      <w:pPr>
        <w:pStyle w:val="ListParagraph"/>
        <w:numPr>
          <w:ilvl w:val="1"/>
          <w:numId w:val="5"/>
        </w:numPr>
        <w:spacing w:before="0" w:after="0" w:line="240" w:lineRule="auto"/>
        <w:ind w:left="426"/>
        <w:jc w:val="both"/>
        <w:rPr>
          <w:b/>
        </w:rPr>
      </w:pPr>
      <w:r w:rsidRPr="004133AB">
        <w:rPr>
          <w:b/>
        </w:rPr>
        <w:t>UK Marine Biodiversity Monitoring R&amp;D Programme (UK</w:t>
      </w:r>
      <w:r>
        <w:rPr>
          <w:b/>
        </w:rPr>
        <w:t xml:space="preserve"> </w:t>
      </w:r>
      <w:r w:rsidRPr="004133AB">
        <w:rPr>
          <w:b/>
        </w:rPr>
        <w:t>MBMP)</w:t>
      </w:r>
    </w:p>
    <w:p w14:paraId="046B894A" w14:textId="77777777" w:rsidR="003615CF" w:rsidRPr="009754DD" w:rsidRDefault="003615CF" w:rsidP="003615CF">
      <w:pPr>
        <w:spacing w:before="0" w:after="0"/>
        <w:ind w:left="-6"/>
        <w:jc w:val="both"/>
        <w:rPr>
          <w:b/>
        </w:rPr>
      </w:pPr>
    </w:p>
    <w:p w14:paraId="2C7E7F1A" w14:textId="77777777" w:rsidR="003615CF" w:rsidRDefault="003615CF" w:rsidP="003615CF">
      <w:pPr>
        <w:spacing w:before="0" w:after="0"/>
        <w:jc w:val="both"/>
      </w:pPr>
      <w:bookmarkStart w:id="23" w:name="_Hlk529885973"/>
      <w:r w:rsidRPr="00FD2741">
        <w:t xml:space="preserve">There are multiple policy and legislative drivers for marine biodiversity monitoring </w:t>
      </w:r>
      <w:r>
        <w:t>within the UK, including</w:t>
      </w:r>
      <w:r w:rsidRPr="00FD2741">
        <w:t xml:space="preserve"> the EU Marine Strategy Framework Directive (2008), the EU Habitats Directive (1992)</w:t>
      </w:r>
      <w:r>
        <w:t>,</w:t>
      </w:r>
      <w:r w:rsidRPr="00FD2741">
        <w:t xml:space="preserve"> the EU Birds Directive (1979 amended 2009), the UK Marine and Coastal Access Act 2009, the Marine (Scotland) Act 2010 and the Marine Act (Northern Ireland) 2013</w:t>
      </w:r>
      <w:r>
        <w:t>. All of t</w:t>
      </w:r>
      <w:r w:rsidRPr="00FD2741">
        <w:t xml:space="preserve">hese </w:t>
      </w:r>
      <w:r>
        <w:t xml:space="preserve">drivers </w:t>
      </w:r>
      <w:r w:rsidRPr="00FD2741">
        <w:t xml:space="preserve">have </w:t>
      </w:r>
      <w:r>
        <w:t xml:space="preserve">individual </w:t>
      </w:r>
      <w:r w:rsidRPr="00FD2741">
        <w:t>requirements</w:t>
      </w:r>
      <w:r>
        <w:t xml:space="preserve"> for assessment and reporting which cover</w:t>
      </w:r>
      <w:r w:rsidRPr="00FD2741">
        <w:t xml:space="preserve"> varying geographical scales and different aspects of biodiversity</w:t>
      </w:r>
      <w:r>
        <w:t xml:space="preserve"> (Hinchen, 2014)</w:t>
      </w:r>
      <w:r w:rsidRPr="00FD2741">
        <w:t xml:space="preserve">. </w:t>
      </w:r>
    </w:p>
    <w:p w14:paraId="0BDECA29" w14:textId="77777777" w:rsidR="003615CF" w:rsidRPr="00FD2741" w:rsidRDefault="003615CF" w:rsidP="003615CF">
      <w:pPr>
        <w:spacing w:before="0" w:after="0"/>
        <w:jc w:val="both"/>
      </w:pPr>
    </w:p>
    <w:p w14:paraId="7CFE45D5" w14:textId="77777777" w:rsidR="003615CF" w:rsidRDefault="003615CF" w:rsidP="003615CF">
      <w:pPr>
        <w:spacing w:before="0" w:after="0"/>
        <w:jc w:val="both"/>
      </w:pPr>
      <w:r>
        <w:t>Therefore</w:t>
      </w:r>
      <w:r w:rsidRPr="00FD2741">
        <w:t xml:space="preserve">, improved evidence on the state of marine biodiversity, and focussed research into whether and how the biodiversity elements are changing in response to both natural and human induced pressures, </w:t>
      </w:r>
      <w:r>
        <w:t>is</w:t>
      </w:r>
      <w:r w:rsidRPr="00FD2741">
        <w:t xml:space="preserve"> </w:t>
      </w:r>
      <w:r>
        <w:t>vital. However, t</w:t>
      </w:r>
      <w:r w:rsidRPr="00FD2741">
        <w:t xml:space="preserve">o be efficient and effective and </w:t>
      </w:r>
      <w:r>
        <w:t xml:space="preserve">to </w:t>
      </w:r>
      <w:r w:rsidRPr="00FD2741">
        <w:t>avoid duplication and overlap, it is necessary to set up biodiversity monitoring schemes that are general in nature, rather than specific schemes for each driver.</w:t>
      </w:r>
    </w:p>
    <w:bookmarkEnd w:id="23"/>
    <w:p w14:paraId="41C9EC66" w14:textId="77777777" w:rsidR="003615CF" w:rsidRPr="00FD2741" w:rsidRDefault="003615CF" w:rsidP="003615CF">
      <w:pPr>
        <w:spacing w:before="0" w:after="0"/>
        <w:jc w:val="both"/>
      </w:pPr>
    </w:p>
    <w:p w14:paraId="7A7ECDCF" w14:textId="332EED7C" w:rsidR="00505CAD" w:rsidRDefault="003615CF" w:rsidP="003615CF">
      <w:pPr>
        <w:spacing w:before="0" w:after="0"/>
        <w:ind w:left="-6"/>
        <w:jc w:val="both"/>
      </w:pPr>
      <w:r w:rsidRPr="004133AB">
        <w:t>To answer this need, the UK Marine Biodiversity Monitoring Programme (hereafter referred to as ‘the UK</w:t>
      </w:r>
      <w:r>
        <w:t xml:space="preserve"> </w:t>
      </w:r>
      <w:r w:rsidRPr="004133AB">
        <w:t xml:space="preserve">MBMP’) was established to provide a coordinated and integrated approach to monitoring UK marine biodiversity, both in protected sites and the wider environment. JNCC is leading on a number of the elements of this Programme, including </w:t>
      </w:r>
      <w:r w:rsidR="00505CAD">
        <w:t xml:space="preserve">developing guidelines </w:t>
      </w:r>
      <w:r w:rsidR="00D81C3B">
        <w:t>on monitoring best practice for seabed habitats and communities through the UK MBMP Habitats Monitoring project. The pr</w:t>
      </w:r>
      <w:r w:rsidR="00FB1986">
        <w:t>oject builds on the widely-</w:t>
      </w:r>
      <w:r w:rsidR="00D81C3B">
        <w:t>used Marine Monitoring Handbook</w:t>
      </w:r>
      <w:r w:rsidR="00D81C3B" w:rsidRPr="00D81C3B">
        <w:t xml:space="preserve"> </w:t>
      </w:r>
      <w:r w:rsidR="00D81C3B">
        <w:t>(</w:t>
      </w:r>
      <w:r w:rsidR="00D81C3B" w:rsidRPr="00D81C3B">
        <w:t>Da</w:t>
      </w:r>
      <w:r w:rsidR="00D81C3B">
        <w:t xml:space="preserve">vies </w:t>
      </w:r>
      <w:r w:rsidR="00D81C3B" w:rsidRPr="00D81C3B">
        <w:rPr>
          <w:i/>
        </w:rPr>
        <w:t>et al.,</w:t>
      </w:r>
      <w:r w:rsidR="00D81C3B">
        <w:t xml:space="preserve"> 2001)</w:t>
      </w:r>
      <w:r w:rsidR="00FE7EC6">
        <w:t>, as well as current monitoring method guidance such as that collated in the Marine Monitoring Method Finder</w:t>
      </w:r>
      <w:r w:rsidR="00FE7EC6">
        <w:rPr>
          <w:rStyle w:val="FootnoteReference"/>
        </w:rPr>
        <w:footnoteReference w:id="1"/>
      </w:r>
      <w:r w:rsidR="00FE7EC6">
        <w:t xml:space="preserve">. </w:t>
      </w:r>
    </w:p>
    <w:p w14:paraId="6DAA6659" w14:textId="77777777" w:rsidR="003615CF" w:rsidRDefault="003615CF" w:rsidP="00FE7EC6">
      <w:pPr>
        <w:spacing w:before="0" w:after="0"/>
        <w:jc w:val="both"/>
      </w:pPr>
    </w:p>
    <w:p w14:paraId="3D2550C1" w14:textId="77777777" w:rsidR="003615CF" w:rsidRDefault="00581171" w:rsidP="009801F8">
      <w:pPr>
        <w:pStyle w:val="ListParagraph"/>
        <w:numPr>
          <w:ilvl w:val="1"/>
          <w:numId w:val="5"/>
        </w:numPr>
        <w:spacing w:before="0" w:after="0" w:line="240" w:lineRule="auto"/>
        <w:ind w:left="426"/>
        <w:jc w:val="both"/>
        <w:rPr>
          <w:b/>
        </w:rPr>
      </w:pPr>
      <w:r>
        <w:rPr>
          <w:b/>
        </w:rPr>
        <w:t>Marine monitoring method</w:t>
      </w:r>
      <w:r w:rsidR="00A5117C">
        <w:rPr>
          <w:b/>
        </w:rPr>
        <w:t xml:space="preserve"> update</w:t>
      </w:r>
      <w:r w:rsidR="000820C6">
        <w:rPr>
          <w:b/>
        </w:rPr>
        <w:t>s</w:t>
      </w:r>
      <w:r w:rsidR="003615CF" w:rsidRPr="004133AB">
        <w:rPr>
          <w:b/>
        </w:rPr>
        <w:t xml:space="preserve"> for UK</w:t>
      </w:r>
      <w:r w:rsidR="003615CF">
        <w:rPr>
          <w:b/>
        </w:rPr>
        <w:t xml:space="preserve"> </w:t>
      </w:r>
      <w:r w:rsidR="003615CF" w:rsidRPr="004133AB">
        <w:rPr>
          <w:b/>
        </w:rPr>
        <w:t>MBMP</w:t>
      </w:r>
    </w:p>
    <w:p w14:paraId="6736B45A" w14:textId="77777777" w:rsidR="00E92454" w:rsidRDefault="00E92454" w:rsidP="00E92454">
      <w:r>
        <w:t>The process of updating procedural guidelines for marine biodiversity monitoring is an ongoing one in the UK that has spanned nearly two decades:</w:t>
      </w:r>
    </w:p>
    <w:p w14:paraId="38B1CF4A" w14:textId="77777777" w:rsidR="00E92454" w:rsidRDefault="00E92454" w:rsidP="00E92454">
      <w:pPr>
        <w:pStyle w:val="ListParagraph"/>
        <w:numPr>
          <w:ilvl w:val="0"/>
          <w:numId w:val="18"/>
        </w:numPr>
      </w:pPr>
      <w:r>
        <w:t>Following on from the publication of the 29 procedural guidelines in the original Marine Monitoring Handbook (</w:t>
      </w:r>
      <w:r w:rsidRPr="00D81C3B">
        <w:t>Da</w:t>
      </w:r>
      <w:r>
        <w:t xml:space="preserve">vies </w:t>
      </w:r>
      <w:r w:rsidRPr="00E234FB">
        <w:rPr>
          <w:i/>
        </w:rPr>
        <w:t>et al.,</w:t>
      </w:r>
      <w:r>
        <w:t xml:space="preserve"> 2001)</w:t>
      </w:r>
      <w:r w:rsidRPr="00B722D8">
        <w:rPr>
          <w:rStyle w:val="FootnoteReference"/>
        </w:rPr>
        <w:t xml:space="preserve"> </w:t>
      </w:r>
      <w:r>
        <w:rPr>
          <w:rStyle w:val="FootnoteReference"/>
        </w:rPr>
        <w:footnoteReference w:id="2"/>
      </w:r>
      <w:r>
        <w:t>, three new procedural guidelines were added to it in 2005.</w:t>
      </w:r>
    </w:p>
    <w:p w14:paraId="186A279F" w14:textId="77777777" w:rsidR="00E92454" w:rsidRDefault="00E92454" w:rsidP="00E92454">
      <w:pPr>
        <w:pStyle w:val="ListParagraph"/>
        <w:numPr>
          <w:ilvl w:val="0"/>
          <w:numId w:val="18"/>
        </w:numPr>
      </w:pPr>
      <w:r>
        <w:t xml:space="preserve">The JNCC developed an additional eight common standards monitoring guidance documents </w:t>
      </w:r>
      <w:r>
        <w:rPr>
          <w:rStyle w:val="FootnoteReference"/>
        </w:rPr>
        <w:footnoteReference w:id="3"/>
      </w:r>
      <w:r>
        <w:t xml:space="preserve"> in 2004. </w:t>
      </w:r>
    </w:p>
    <w:p w14:paraId="3B7EBB28" w14:textId="5EBBFC01" w:rsidR="00E92454" w:rsidRDefault="00E92454" w:rsidP="00E92454">
      <w:pPr>
        <w:pStyle w:val="ListParagraph"/>
        <w:numPr>
          <w:ilvl w:val="0"/>
          <w:numId w:val="18"/>
        </w:numPr>
      </w:pPr>
      <w:r>
        <w:t>The Mapping European Seabed Habitats (MESH) project</w:t>
      </w:r>
      <w:r>
        <w:rPr>
          <w:rStyle w:val="FootnoteReference"/>
        </w:rPr>
        <w:footnoteReference w:id="4"/>
      </w:r>
      <w:r>
        <w:t xml:space="preserve"> developed fifteen recommended operating guidelines to support a wide range of marine survey work in 2007 (Coggan et al., 2007). After significant improvements to some of the methods and technologies used in these guidelines, three of them were updated in 2012 and 2013.</w:t>
      </w:r>
    </w:p>
    <w:p w14:paraId="07DEB072" w14:textId="10E34D38" w:rsidR="00E92454" w:rsidRDefault="00E92454" w:rsidP="00E92454">
      <w:pPr>
        <w:pStyle w:val="ListParagraph"/>
        <w:numPr>
          <w:ilvl w:val="0"/>
          <w:numId w:val="18"/>
        </w:numPr>
      </w:pPr>
      <w:r>
        <w:t>The UK Technical Advisory Group (UKTAG)</w:t>
      </w:r>
      <w:r w:rsidRPr="00B722D8">
        <w:rPr>
          <w:rStyle w:val="FootnoteReference"/>
        </w:rPr>
        <w:t xml:space="preserve"> </w:t>
      </w:r>
      <w:r>
        <w:rPr>
          <w:rStyle w:val="FootnoteReference"/>
        </w:rPr>
        <w:footnoteReference w:id="5"/>
      </w:r>
      <w:r>
        <w:t xml:space="preserve"> developed many monitoring standards and assessment methods in 2014 to meet the requirements of the Water Framework Directive (2000), sixteen of which were marine habitat and community specific.</w:t>
      </w:r>
    </w:p>
    <w:p w14:paraId="0523C0C3" w14:textId="77777777" w:rsidR="00E92454" w:rsidRDefault="00E92454" w:rsidP="00E92454">
      <w:pPr>
        <w:pStyle w:val="ListParagraph"/>
        <w:numPr>
          <w:ilvl w:val="0"/>
          <w:numId w:val="18"/>
        </w:numPr>
      </w:pPr>
      <w:r>
        <w:t>Since then numerous other guidelines have been produced across many organisations (e.g. NMBAQC</w:t>
      </w:r>
      <w:r>
        <w:rPr>
          <w:rStyle w:val="FootnoteReference"/>
        </w:rPr>
        <w:footnoteReference w:id="6"/>
      </w:r>
      <w:r>
        <w:t>, PREMIAM</w:t>
      </w:r>
      <w:r>
        <w:rPr>
          <w:rStyle w:val="FootnoteReference"/>
        </w:rPr>
        <w:footnoteReference w:id="7"/>
      </w:r>
      <w:r>
        <w:t>) all of which reflect the nature of continuous improvement to monitoring standards, advice and guidance in the UK.</w:t>
      </w:r>
    </w:p>
    <w:p w14:paraId="47A6A6EC" w14:textId="77777777" w:rsidR="00E92454" w:rsidRDefault="00E92454" w:rsidP="00E92454"/>
    <w:p w14:paraId="61094562" w14:textId="56B831B6" w:rsidR="00BC09FE" w:rsidRDefault="00E92454" w:rsidP="00BF7EBC">
      <w:r>
        <w:t>The JNCC have identified the need to update a number of procedural guidelines from the Marine Monitoring Handbook (</w:t>
      </w:r>
      <w:r w:rsidRPr="00D81C3B">
        <w:t>Da</w:t>
      </w:r>
      <w:r>
        <w:t xml:space="preserve">vies </w:t>
      </w:r>
      <w:r w:rsidRPr="00D81C3B">
        <w:rPr>
          <w:i/>
        </w:rPr>
        <w:t>et al.,</w:t>
      </w:r>
      <w:r>
        <w:t xml:space="preserve"> 2001). There is also a need to create new procedural guidelines for emerging work areas</w:t>
      </w:r>
      <w:r w:rsidR="003D4833">
        <w:t xml:space="preserve"> and technologies</w:t>
      </w:r>
      <w:r>
        <w:t xml:space="preserve"> as a result of changes to marine monitoring drivers since 2001, specifically the </w:t>
      </w:r>
      <w:r w:rsidRPr="00FD2741">
        <w:t>EU Marine Strategy Framework Directive (2008)</w:t>
      </w:r>
      <w:r>
        <w:t xml:space="preserve">, </w:t>
      </w:r>
      <w:r w:rsidRPr="00FD2741">
        <w:t>the UK Marine and Coastal Access Act 2009, the Marine (Scotland) Act 2010 and the Marine Act (Northern Ireland) 2013</w:t>
      </w:r>
      <w:r>
        <w:t>, as well as findings from the OSPAR intermediate assessment (2017)</w:t>
      </w:r>
      <w:r w:rsidRPr="005C032F">
        <w:rPr>
          <w:rStyle w:val="FootnoteReference"/>
        </w:rPr>
        <w:t xml:space="preserve"> </w:t>
      </w:r>
      <w:r>
        <w:rPr>
          <w:rStyle w:val="FootnoteReference"/>
        </w:rPr>
        <w:footnoteReference w:id="8"/>
      </w:r>
      <w:r w:rsidR="006C4EE1">
        <w:t xml:space="preserve">. </w:t>
      </w:r>
    </w:p>
    <w:p w14:paraId="2354C395" w14:textId="77777777" w:rsidR="006C4EE1" w:rsidRPr="006C4EE1" w:rsidRDefault="006C4EE1" w:rsidP="00BF7EBC"/>
    <w:p w14:paraId="6A187BE7" w14:textId="68037A49" w:rsidR="008C309B" w:rsidRDefault="00BF7EBC" w:rsidP="0041401B">
      <w:r w:rsidRPr="00BF7EBC">
        <w:rPr>
          <w:b/>
        </w:rPr>
        <w:t>3.</w:t>
      </w:r>
      <w:r>
        <w:rPr>
          <w:b/>
        </w:rPr>
        <w:t xml:space="preserve">3. Procedural guidelines for monitoring </w:t>
      </w:r>
      <w:r w:rsidR="0050237E">
        <w:rPr>
          <w:b/>
        </w:rPr>
        <w:t>marine</w:t>
      </w:r>
      <w:r w:rsidR="00A5117C">
        <w:rPr>
          <w:b/>
        </w:rPr>
        <w:t xml:space="preserve"> </w:t>
      </w:r>
      <w:r w:rsidR="00E41976">
        <w:rPr>
          <w:b/>
        </w:rPr>
        <w:t xml:space="preserve">benthic and pelagic </w:t>
      </w:r>
      <w:r w:rsidR="00AD4C92">
        <w:rPr>
          <w:b/>
        </w:rPr>
        <w:t xml:space="preserve">habitats with </w:t>
      </w:r>
      <w:r w:rsidR="0050237E">
        <w:rPr>
          <w:b/>
        </w:rPr>
        <w:t>Unmanned Aerial</w:t>
      </w:r>
      <w:r w:rsidR="002D7D63">
        <w:rPr>
          <w:b/>
        </w:rPr>
        <w:t xml:space="preserve"> Vehicles</w:t>
      </w:r>
    </w:p>
    <w:p w14:paraId="19877D6D" w14:textId="0D02E0AF" w:rsidR="0066503C" w:rsidRDefault="00227F1A" w:rsidP="007145F8">
      <w:pPr>
        <w:rPr>
          <w:color w:val="365F91" w:themeColor="accent1" w:themeShade="BF"/>
        </w:rPr>
      </w:pPr>
      <w:r w:rsidRPr="0066503C">
        <w:t xml:space="preserve">It is the purpose of this contract to create a new </w:t>
      </w:r>
      <w:r w:rsidR="00C52F41" w:rsidRPr="0066503C">
        <w:t>P</w:t>
      </w:r>
      <w:r w:rsidRPr="0066503C">
        <w:t xml:space="preserve">rocedural </w:t>
      </w:r>
      <w:r w:rsidR="00C52F41" w:rsidRPr="0066503C">
        <w:t>G</w:t>
      </w:r>
      <w:r w:rsidRPr="0066503C">
        <w:t>uideline (PG) for the monitoring of</w:t>
      </w:r>
      <w:r w:rsidR="0050237E" w:rsidRPr="0066503C">
        <w:t xml:space="preserve"> marine</w:t>
      </w:r>
      <w:r w:rsidRPr="0066503C">
        <w:t xml:space="preserve"> </w:t>
      </w:r>
      <w:r w:rsidR="00E41976">
        <w:t xml:space="preserve">benthic and pelagic </w:t>
      </w:r>
      <w:r w:rsidRPr="0066503C">
        <w:t xml:space="preserve">habitats </w:t>
      </w:r>
      <w:r w:rsidR="0030370D" w:rsidRPr="0066503C">
        <w:t xml:space="preserve">using </w:t>
      </w:r>
      <w:r w:rsidR="0050237E" w:rsidRPr="0066503C">
        <w:t>Unmanned Aerial</w:t>
      </w:r>
      <w:r w:rsidR="002D7D63" w:rsidRPr="0066503C">
        <w:t xml:space="preserve"> Vehicles</w:t>
      </w:r>
      <w:r w:rsidR="0050237E" w:rsidRPr="0066503C">
        <w:t xml:space="preserve"> (</w:t>
      </w:r>
      <w:r w:rsidR="00D25AA1" w:rsidRPr="0066503C">
        <w:t>U</w:t>
      </w:r>
      <w:r w:rsidR="0050237E" w:rsidRPr="0066503C">
        <w:t>A</w:t>
      </w:r>
      <w:r w:rsidR="0030370D" w:rsidRPr="0066503C">
        <w:t>Vs)</w:t>
      </w:r>
      <w:r w:rsidR="00F562ED">
        <w:t>, also commonly known as ‘Drones’</w:t>
      </w:r>
      <w:r w:rsidR="0030370D" w:rsidRPr="0066503C">
        <w:t xml:space="preserve">. </w:t>
      </w:r>
      <w:r w:rsidR="002C097B" w:rsidRPr="0066503C">
        <w:t>U</w:t>
      </w:r>
      <w:r w:rsidR="0050237E" w:rsidRPr="0066503C">
        <w:t>A</w:t>
      </w:r>
      <w:r w:rsidR="002C097B" w:rsidRPr="0066503C">
        <w:t xml:space="preserve">Vs </w:t>
      </w:r>
      <w:r w:rsidR="00523F68" w:rsidRPr="0066503C">
        <w:t>are emerging as a viable alternative to other conventional marine platforms for providing high-resolution remote-sensing data at a reduced cost and with increased operational flexibility (Klemas, 2015</w:t>
      </w:r>
      <w:r w:rsidR="0087050D">
        <w:t xml:space="preserve">). </w:t>
      </w:r>
      <w:r w:rsidR="00F120F6" w:rsidRPr="00F120F6">
        <w:t>Broadly, the two main types of UAVs are the ‘aeroplane’ fix</w:t>
      </w:r>
      <w:r w:rsidR="00D019A5">
        <w:t>ed-</w:t>
      </w:r>
      <w:r w:rsidR="00F120F6" w:rsidRPr="00F120F6">
        <w:t xml:space="preserve">winged and the rotary wing ‘helicopter’ configurations. </w:t>
      </w:r>
      <w:r w:rsidR="00B13F54">
        <w:t>With pre-programmed flight planning and GPS guidance</w:t>
      </w:r>
      <w:r w:rsidR="00365E57">
        <w:t>,</w:t>
      </w:r>
      <w:r w:rsidR="00B13F54">
        <w:t xml:space="preserve"> UAVs can obtain very high spatial resolution imagery of landscape features</w:t>
      </w:r>
      <w:r w:rsidR="00365E57">
        <w:t xml:space="preserve"> concurrent with field observations</w:t>
      </w:r>
      <w:r w:rsidR="00B13F54">
        <w:t xml:space="preserve"> without the constraint of fixed satellite observation periods (Lechner et al., 2012).</w:t>
      </w:r>
      <w:r w:rsidR="00EA13BB">
        <w:t xml:space="preserve"> </w:t>
      </w:r>
      <w:r w:rsidR="00E12CCA">
        <w:t xml:space="preserve">These novel devices can cover </w:t>
      </w:r>
      <w:r w:rsidR="00C24205">
        <w:t xml:space="preserve">areas </w:t>
      </w:r>
      <w:r w:rsidR="00E12CCA">
        <w:t xml:space="preserve">several kilometres wide due to their long-range communication and thus enable the possibility of monitoring areas that </w:t>
      </w:r>
      <w:r w:rsidR="00D019A5">
        <w:t xml:space="preserve">are difficult to survey, </w:t>
      </w:r>
      <w:r w:rsidR="00CC0DDD">
        <w:t>which is a common situation in the marine environment</w:t>
      </w:r>
      <w:r w:rsidR="00E12CCA">
        <w:t xml:space="preserve"> (Trasvina-Moreno et al., 2017). </w:t>
      </w:r>
      <w:r w:rsidR="00EA13BB">
        <w:t>Furthermore, with the advancement in the development of miniaturised sensor</w:t>
      </w:r>
      <w:r w:rsidR="00574D03">
        <w:t>s</w:t>
      </w:r>
      <w:r w:rsidR="00EA13BB">
        <w:t xml:space="preserve">, </w:t>
      </w:r>
      <w:r w:rsidR="00574D03">
        <w:t xml:space="preserve">new </w:t>
      </w:r>
      <w:r w:rsidR="00EA13BB">
        <w:t xml:space="preserve">sensors have been </w:t>
      </w:r>
      <w:r w:rsidR="00F120F6">
        <w:t>specifically</w:t>
      </w:r>
      <w:r w:rsidR="00EA13BB">
        <w:t xml:space="preserve"> designed for UAVs to allow hyperspectral imagery, LIDAR, </w:t>
      </w:r>
      <w:r w:rsidR="00205DBC">
        <w:t xml:space="preserve">synthetic aperture radar and thermal imaging. </w:t>
      </w:r>
      <w:r w:rsidR="00F120F6">
        <w:t xml:space="preserve">As a result, UAVs are becoming increasingly used in many </w:t>
      </w:r>
      <w:r w:rsidR="0019358D">
        <w:t xml:space="preserve">marine </w:t>
      </w:r>
      <w:r w:rsidR="00F120F6">
        <w:t xml:space="preserve">environmental studies. For example, </w:t>
      </w:r>
      <w:r w:rsidR="00C84091">
        <w:t xml:space="preserve">Rajan et al. (2014) combined UAVs with measurements from </w:t>
      </w:r>
      <w:r w:rsidR="00CC0DDD">
        <w:t>A</w:t>
      </w:r>
      <w:r w:rsidR="00C84091">
        <w:t xml:space="preserve">utonomous </w:t>
      </w:r>
      <w:r w:rsidR="00CC0DDD">
        <w:t>U</w:t>
      </w:r>
      <w:r w:rsidR="00C84091">
        <w:t xml:space="preserve">nderwater </w:t>
      </w:r>
      <w:r w:rsidR="00CC0DDD">
        <w:t>V</w:t>
      </w:r>
      <w:r w:rsidR="00C84091">
        <w:t>ehicles (AUVs) to study Portuguese coastal waters</w:t>
      </w:r>
      <w:r w:rsidR="0019358D">
        <w:t xml:space="preserve"> and Oliveira et al. (2013) similarly combined UAVs and AUVs to test new techniques for tracking marine animals.</w:t>
      </w:r>
    </w:p>
    <w:p w14:paraId="01E374CB" w14:textId="77777777" w:rsidR="0066503C" w:rsidRDefault="0066503C" w:rsidP="007145F8">
      <w:pPr>
        <w:rPr>
          <w:color w:val="365F91" w:themeColor="accent1" w:themeShade="BF"/>
        </w:rPr>
      </w:pPr>
    </w:p>
    <w:p w14:paraId="78528018" w14:textId="667006B1" w:rsidR="00D25AA1" w:rsidRPr="0050237E" w:rsidRDefault="0067548A" w:rsidP="0041401B">
      <w:pPr>
        <w:rPr>
          <w:color w:val="365F91" w:themeColor="accent1" w:themeShade="BF"/>
        </w:rPr>
      </w:pPr>
      <w:r w:rsidRPr="003D295F">
        <w:t>The wid</w:t>
      </w:r>
      <w:r w:rsidR="00E12CCA" w:rsidRPr="003D295F">
        <w:t>e range of capabilities that UAV</w:t>
      </w:r>
      <w:r w:rsidRPr="003D295F">
        <w:t>s offer</w:t>
      </w:r>
      <w:r w:rsidR="001D7E56" w:rsidRPr="003D295F">
        <w:t xml:space="preserve"> creates</w:t>
      </w:r>
      <w:r w:rsidRPr="003D295F">
        <w:t xml:space="preserve"> enormous potential </w:t>
      </w:r>
      <w:r w:rsidR="001D7E56" w:rsidRPr="003D295F">
        <w:t>for</w:t>
      </w:r>
      <w:r w:rsidRPr="003D295F">
        <w:t xml:space="preserve"> t</w:t>
      </w:r>
      <w:r w:rsidR="00E12CCA" w:rsidRPr="003D295F">
        <w:t>he monitoring of marine</w:t>
      </w:r>
      <w:r w:rsidRPr="003D295F">
        <w:t xml:space="preserve"> </w:t>
      </w:r>
      <w:r w:rsidR="00E41976">
        <w:t xml:space="preserve">benthic and pelagic </w:t>
      </w:r>
      <w:r w:rsidRPr="003D295F">
        <w:t>habitat</w:t>
      </w:r>
      <w:r w:rsidR="001D7E56" w:rsidRPr="003D295F">
        <w:t>s</w:t>
      </w:r>
      <w:r w:rsidR="007938EA" w:rsidRPr="003D295F">
        <w:t>.</w:t>
      </w:r>
      <w:r w:rsidR="001D7E56" w:rsidRPr="003D295F">
        <w:t xml:space="preserve"> As they can be equipped with a variety of sampling devices </w:t>
      </w:r>
      <w:r w:rsidR="001D7E56" w:rsidRPr="00DA5817">
        <w:t xml:space="preserve">and tools they can collect multiple types of data simultaneously. They can also operate </w:t>
      </w:r>
      <w:r w:rsidR="00E12CCA" w:rsidRPr="00DA5817">
        <w:t>in areas</w:t>
      </w:r>
      <w:r w:rsidR="001D7E56" w:rsidRPr="00DA5817">
        <w:t xml:space="preserve"> where it</w:t>
      </w:r>
      <w:r w:rsidR="008360F8">
        <w:t xml:space="preserve"> is difficult to collect data using traditional</w:t>
      </w:r>
      <w:r w:rsidR="00177A37" w:rsidRPr="00DA5817">
        <w:t xml:space="preserve"> methods</w:t>
      </w:r>
      <w:r w:rsidR="00574D03">
        <w:t>, such as cliffs</w:t>
      </w:r>
      <w:r w:rsidR="00EC56B6" w:rsidRPr="00DA5817">
        <w:t>. T</w:t>
      </w:r>
      <w:r w:rsidR="001D7E56" w:rsidRPr="00DA5817">
        <w:t xml:space="preserve">his PG must explore these advantages, as well as </w:t>
      </w:r>
      <w:r w:rsidR="00EC56B6" w:rsidRPr="00DA5817">
        <w:t>report</w:t>
      </w:r>
      <w:r w:rsidR="001D7E56" w:rsidRPr="00DA5817">
        <w:t xml:space="preserve"> </w:t>
      </w:r>
      <w:r w:rsidR="00EC56B6" w:rsidRPr="00DA5817">
        <w:t>the</w:t>
      </w:r>
      <w:r w:rsidR="003D295F" w:rsidRPr="00DA5817">
        <w:t xml:space="preserve"> limitations that </w:t>
      </w:r>
      <w:r w:rsidR="001D7E56" w:rsidRPr="00DA5817">
        <w:t>U</w:t>
      </w:r>
      <w:r w:rsidR="003D295F" w:rsidRPr="00DA5817">
        <w:t>A</w:t>
      </w:r>
      <w:r w:rsidR="001D7E56" w:rsidRPr="00DA5817">
        <w:t>Vs have, such as the difficulti</w:t>
      </w:r>
      <w:r w:rsidR="003D295F" w:rsidRPr="00DA5817">
        <w:t>es</w:t>
      </w:r>
      <w:r w:rsidR="00792298">
        <w:t xml:space="preserve"> in cost optimisation, technical issues</w:t>
      </w:r>
      <w:r w:rsidR="00DA5817" w:rsidRPr="00DA5817">
        <w:t xml:space="preserve">, </w:t>
      </w:r>
      <w:r w:rsidR="003D295F" w:rsidRPr="00DA5817">
        <w:t>maintenance</w:t>
      </w:r>
      <w:r w:rsidR="00DA5817" w:rsidRPr="00DA5817">
        <w:t xml:space="preserve"> and legality issues. </w:t>
      </w:r>
      <w:r w:rsidR="001D7E56" w:rsidRPr="00DA5817">
        <w:t xml:space="preserve">By also focusing on the </w:t>
      </w:r>
      <w:r w:rsidR="00DA5817" w:rsidRPr="00DA5817">
        <w:t>range of capabilities that UAVs</w:t>
      </w:r>
      <w:r w:rsidR="001D7E56" w:rsidRPr="00DA5817">
        <w:t xml:space="preserve"> have and the different situations in which they are useful, the PG wil</w:t>
      </w:r>
      <w:r w:rsidR="00DA5817" w:rsidRPr="00DA5817">
        <w:t>l capture the broad range of UAV</w:t>
      </w:r>
      <w:r w:rsidR="001D7E56" w:rsidRPr="00DA5817">
        <w:t xml:space="preserve"> types as well as their differing functions and capabilities. </w:t>
      </w:r>
      <w:r w:rsidR="006C4EE1" w:rsidRPr="00DA5817">
        <w:t xml:space="preserve">It will also build upon operational knowledge and </w:t>
      </w:r>
      <w:r w:rsidR="00DA5817" w:rsidRPr="00DA5817">
        <w:t>experience gained from using UAV</w:t>
      </w:r>
      <w:r w:rsidR="006C4EE1" w:rsidRPr="00DA5817">
        <w:t xml:space="preserve">s over recent years. </w:t>
      </w:r>
      <w:r w:rsidR="001D7E56" w:rsidRPr="00DA5817">
        <w:t xml:space="preserve">Overall, the aim of the PG is to </w:t>
      </w:r>
      <w:r w:rsidR="00EC56B6" w:rsidRPr="00DA5817">
        <w:t>consol</w:t>
      </w:r>
      <w:r w:rsidR="00DA5817" w:rsidRPr="00DA5817">
        <w:t xml:space="preserve">idate existing knowledge of UAV </w:t>
      </w:r>
      <w:r w:rsidR="006C4EE1" w:rsidRPr="00DA5817">
        <w:t xml:space="preserve">application </w:t>
      </w:r>
      <w:r w:rsidR="001D7E56" w:rsidRPr="00DA5817">
        <w:t xml:space="preserve">as well as </w:t>
      </w:r>
      <w:r w:rsidR="006C4EE1" w:rsidRPr="00DA5817">
        <w:t xml:space="preserve">to </w:t>
      </w:r>
      <w:r w:rsidR="001D7E56" w:rsidRPr="00DA5817">
        <w:t>deliver unique additional perspectives to better advise and support the marine monitoring</w:t>
      </w:r>
      <w:r w:rsidR="00DA5817" w:rsidRPr="00DA5817">
        <w:t xml:space="preserve"> scientist who wishes to use UAVs to monitor marine </w:t>
      </w:r>
      <w:r w:rsidR="00E41976">
        <w:t xml:space="preserve">benthic and pelagic </w:t>
      </w:r>
      <w:r w:rsidR="00DA5817" w:rsidRPr="00DA5817">
        <w:t>habitat</w:t>
      </w:r>
      <w:r w:rsidR="00CC0DDD">
        <w:t>s</w:t>
      </w:r>
      <w:r w:rsidR="001D7E56" w:rsidRPr="00DA5817">
        <w:t xml:space="preserve">.  </w:t>
      </w:r>
    </w:p>
    <w:p w14:paraId="138CB2C6" w14:textId="6CF9A295" w:rsidR="004A500C" w:rsidRDefault="004A500C" w:rsidP="004A500C">
      <w:pPr>
        <w:pStyle w:val="Heading2"/>
      </w:pPr>
      <w:bookmarkStart w:id="24" w:name="_Toc369166720"/>
      <w:bookmarkStart w:id="25" w:name="_Toc369166721"/>
      <w:bookmarkStart w:id="26" w:name="_Toc369166722"/>
      <w:bookmarkStart w:id="27" w:name="_Toc369166723"/>
      <w:bookmarkStart w:id="28" w:name="_Toc369166724"/>
      <w:bookmarkStart w:id="29" w:name="_Toc369166725"/>
      <w:bookmarkStart w:id="30" w:name="_Toc369166727"/>
      <w:bookmarkStart w:id="31" w:name="_Toc369166728"/>
      <w:bookmarkStart w:id="32" w:name="_Toc369166729"/>
      <w:bookmarkStart w:id="33" w:name="_Toc369166730"/>
      <w:bookmarkStart w:id="34" w:name="_Toc369166731"/>
      <w:bookmarkStart w:id="35" w:name="_Toc369166732"/>
      <w:bookmarkStart w:id="36" w:name="_Toc369166734"/>
      <w:bookmarkStart w:id="37" w:name="_Toc369166735"/>
      <w:bookmarkStart w:id="38" w:name="_Toc369166736"/>
      <w:bookmarkStart w:id="39" w:name="_Toc369166737"/>
      <w:bookmarkStart w:id="40" w:name="_Toc369166739"/>
      <w:bookmarkStart w:id="41" w:name="_Toc369169597"/>
      <w:bookmarkStart w:id="42" w:name="_Toc369166740"/>
      <w:bookmarkStart w:id="43" w:name="_Toc369166741"/>
      <w:bookmarkStart w:id="44" w:name="_Toc369166742"/>
      <w:bookmarkStart w:id="45" w:name="_Toc212344499"/>
      <w:bookmarkStart w:id="46" w:name="_Toc212344681"/>
      <w:bookmarkStart w:id="47" w:name="_Toc304551885"/>
      <w:bookmarkStart w:id="48" w:name="_Toc304552194"/>
      <w:bookmarkStart w:id="49" w:name="_Toc368410321"/>
      <w:bookmarkStart w:id="50" w:name="_Toc528573983"/>
      <w:bookmarkEnd w:id="2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A857D6">
        <w:t>Project Objectives</w:t>
      </w:r>
      <w:bookmarkEnd w:id="45"/>
      <w:bookmarkEnd w:id="46"/>
      <w:bookmarkEnd w:id="47"/>
      <w:bookmarkEnd w:id="48"/>
      <w:bookmarkEnd w:id="49"/>
      <w:bookmarkEnd w:id="50"/>
    </w:p>
    <w:p w14:paraId="35DE60F9" w14:textId="77777777" w:rsidR="007046C2" w:rsidRDefault="007046C2" w:rsidP="007046C2">
      <w:pPr>
        <w:tabs>
          <w:tab w:val="left" w:pos="1080"/>
        </w:tabs>
      </w:pPr>
      <w:r w:rsidRPr="000820C6">
        <w:t xml:space="preserve">The successful contractor is required to deliver on all of the </w:t>
      </w:r>
      <w:r>
        <w:t>following</w:t>
      </w:r>
      <w:r w:rsidRPr="000820C6">
        <w:t xml:space="preserve"> </w:t>
      </w:r>
      <w:r w:rsidRPr="00E63C48">
        <w:t>objectives</w:t>
      </w:r>
      <w:r>
        <w:t>:</w:t>
      </w:r>
    </w:p>
    <w:tbl>
      <w:tblPr>
        <w:tblStyle w:val="TableGrid"/>
        <w:tblW w:w="0" w:type="auto"/>
        <w:tblLook w:val="04A0" w:firstRow="1" w:lastRow="0" w:firstColumn="1" w:lastColumn="0" w:noHBand="0" w:noVBand="1"/>
      </w:tblPr>
      <w:tblGrid>
        <w:gridCol w:w="1050"/>
        <w:gridCol w:w="3899"/>
        <w:gridCol w:w="4067"/>
      </w:tblGrid>
      <w:tr w:rsidR="007046C2" w14:paraId="15F7599D" w14:textId="77777777" w:rsidTr="00BB0D86">
        <w:tc>
          <w:tcPr>
            <w:tcW w:w="1050" w:type="dxa"/>
            <w:shd w:val="clear" w:color="auto" w:fill="D9D9D9" w:themeFill="background1" w:themeFillShade="D9"/>
          </w:tcPr>
          <w:p w14:paraId="2F3B0846" w14:textId="77777777" w:rsidR="007046C2" w:rsidRDefault="007046C2" w:rsidP="00AB6D09">
            <w:pPr>
              <w:tabs>
                <w:tab w:val="left" w:pos="1080"/>
              </w:tabs>
            </w:pPr>
            <w:r>
              <w:t>Objective</w:t>
            </w:r>
          </w:p>
        </w:tc>
        <w:tc>
          <w:tcPr>
            <w:tcW w:w="4020" w:type="dxa"/>
            <w:shd w:val="clear" w:color="auto" w:fill="D9D9D9" w:themeFill="background1" w:themeFillShade="D9"/>
          </w:tcPr>
          <w:p w14:paraId="06B93AC7" w14:textId="77777777" w:rsidR="007046C2" w:rsidRDefault="007046C2" w:rsidP="00AB6D09">
            <w:pPr>
              <w:tabs>
                <w:tab w:val="left" w:pos="1080"/>
              </w:tabs>
            </w:pPr>
            <w:r>
              <w:t>Objective overview</w:t>
            </w:r>
          </w:p>
        </w:tc>
        <w:tc>
          <w:tcPr>
            <w:tcW w:w="4172" w:type="dxa"/>
            <w:shd w:val="clear" w:color="auto" w:fill="D9D9D9" w:themeFill="background1" w:themeFillShade="D9"/>
          </w:tcPr>
          <w:p w14:paraId="0B109380" w14:textId="050776E5" w:rsidR="007046C2" w:rsidRDefault="007046C2" w:rsidP="00AB6D09">
            <w:pPr>
              <w:tabs>
                <w:tab w:val="left" w:pos="1080"/>
              </w:tabs>
            </w:pPr>
            <w:r>
              <w:t>Objective output</w:t>
            </w:r>
            <w:r w:rsidR="00DF7677">
              <w:t>(s)</w:t>
            </w:r>
          </w:p>
        </w:tc>
      </w:tr>
      <w:tr w:rsidR="007046C2" w14:paraId="594E3CB7" w14:textId="77777777" w:rsidTr="00BB0D86">
        <w:tc>
          <w:tcPr>
            <w:tcW w:w="1050" w:type="dxa"/>
          </w:tcPr>
          <w:p w14:paraId="4D3593C8" w14:textId="77777777" w:rsidR="007046C2" w:rsidRDefault="007046C2" w:rsidP="00AB6D09">
            <w:pPr>
              <w:tabs>
                <w:tab w:val="left" w:pos="1080"/>
              </w:tabs>
              <w:jc w:val="center"/>
            </w:pPr>
            <w:r>
              <w:t>1</w:t>
            </w:r>
          </w:p>
        </w:tc>
        <w:tc>
          <w:tcPr>
            <w:tcW w:w="4020" w:type="dxa"/>
          </w:tcPr>
          <w:p w14:paraId="1B733EE5" w14:textId="28648FE9" w:rsidR="007046C2" w:rsidRDefault="007046C2" w:rsidP="00AB6D09">
            <w:pPr>
              <w:keepNext/>
            </w:pPr>
            <w:r w:rsidRPr="001776A6">
              <w:t xml:space="preserve">Review literature from relevant studies, guidelines and standards that use </w:t>
            </w:r>
            <w:r w:rsidR="0006191F">
              <w:t>Unmanned Aerial</w:t>
            </w:r>
            <w:r w:rsidR="002D7D63">
              <w:t xml:space="preserve"> Vehicles</w:t>
            </w:r>
            <w:r w:rsidRPr="001776A6">
              <w:t xml:space="preserve"> </w:t>
            </w:r>
            <w:r w:rsidR="0006191F">
              <w:t>(UAV</w:t>
            </w:r>
            <w:r w:rsidR="008360F8">
              <w:t>s) to monitor marine</w:t>
            </w:r>
            <w:r w:rsidRPr="001776A6">
              <w:t xml:space="preserve"> </w:t>
            </w:r>
            <w:r w:rsidR="00E41976">
              <w:t xml:space="preserve">benthic and pelagic </w:t>
            </w:r>
            <w:r w:rsidRPr="001776A6">
              <w:t>habitats</w:t>
            </w:r>
            <w:r>
              <w:t>.</w:t>
            </w:r>
          </w:p>
        </w:tc>
        <w:tc>
          <w:tcPr>
            <w:tcW w:w="4172" w:type="dxa"/>
          </w:tcPr>
          <w:p w14:paraId="31888DDB" w14:textId="77777777" w:rsidR="00EE790E" w:rsidRDefault="00EE790E" w:rsidP="00EE790E">
            <w:pPr>
              <w:pStyle w:val="ListParagraph"/>
              <w:numPr>
                <w:ilvl w:val="0"/>
                <w:numId w:val="24"/>
              </w:numPr>
              <w:tabs>
                <w:tab w:val="left" w:pos="1080"/>
              </w:tabs>
            </w:pPr>
            <w:r w:rsidRPr="00C6709E">
              <w:t>Documentation of literature reviewed in a spreadsheet, to include information on key criteria in the data fields provided by JNCC proforma spreadsheet (see 5.1., Task 1.1, 1.2)</w:t>
            </w:r>
            <w:r>
              <w:t>;</w:t>
            </w:r>
          </w:p>
          <w:p w14:paraId="2F408580" w14:textId="0E9BF5F0" w:rsidR="007046C2" w:rsidRPr="00BB0D86" w:rsidRDefault="0046480C" w:rsidP="00BB0D86">
            <w:pPr>
              <w:pStyle w:val="ListParagraph"/>
              <w:numPr>
                <w:ilvl w:val="0"/>
                <w:numId w:val="24"/>
              </w:numPr>
              <w:tabs>
                <w:tab w:val="left" w:pos="1080"/>
              </w:tabs>
            </w:pPr>
            <w:r>
              <w:t xml:space="preserve">Compile </w:t>
            </w:r>
            <w:r w:rsidR="00DF7677">
              <w:t>c</w:t>
            </w:r>
            <w:r w:rsidR="00EE790E" w:rsidRPr="00BB0D86">
              <w:t>ase study examples in separate word document (Task 1.2).</w:t>
            </w:r>
          </w:p>
        </w:tc>
      </w:tr>
      <w:tr w:rsidR="007046C2" w14:paraId="5C0AB849" w14:textId="77777777" w:rsidTr="00BB0D86">
        <w:tc>
          <w:tcPr>
            <w:tcW w:w="1050" w:type="dxa"/>
          </w:tcPr>
          <w:p w14:paraId="297C21AE" w14:textId="77777777" w:rsidR="007046C2" w:rsidRDefault="007046C2" w:rsidP="00AB6D09">
            <w:pPr>
              <w:tabs>
                <w:tab w:val="left" w:pos="1080"/>
              </w:tabs>
              <w:jc w:val="center"/>
            </w:pPr>
            <w:r>
              <w:t>2</w:t>
            </w:r>
          </w:p>
        </w:tc>
        <w:tc>
          <w:tcPr>
            <w:tcW w:w="4020" w:type="dxa"/>
          </w:tcPr>
          <w:p w14:paraId="1A24EAF4" w14:textId="79D99C35" w:rsidR="007046C2" w:rsidRDefault="007046C2" w:rsidP="00AB6D09">
            <w:r>
              <w:t>Collate evidence from the literature review (Objective 1) to summarise</w:t>
            </w:r>
            <w:r w:rsidR="0006191F">
              <w:t xml:space="preserve"> </w:t>
            </w:r>
            <w:r w:rsidR="002D7D63">
              <w:t>U</w:t>
            </w:r>
            <w:r w:rsidR="0006191F">
              <w:t>A</w:t>
            </w:r>
            <w:r w:rsidR="002D7D63">
              <w:t>V</w:t>
            </w:r>
            <w:r>
              <w:t>s capabilities, range of uses, limitations and costs</w:t>
            </w:r>
            <w:r w:rsidR="00DF7677">
              <w:t xml:space="preserve"> into a method summary</w:t>
            </w:r>
            <w:r>
              <w:t xml:space="preserve">. </w:t>
            </w:r>
          </w:p>
          <w:p w14:paraId="155644D8" w14:textId="77777777" w:rsidR="007046C2" w:rsidRDefault="007046C2" w:rsidP="00AB6D09">
            <w:pPr>
              <w:tabs>
                <w:tab w:val="left" w:pos="1080"/>
              </w:tabs>
            </w:pPr>
          </w:p>
        </w:tc>
        <w:tc>
          <w:tcPr>
            <w:tcW w:w="4172" w:type="dxa"/>
          </w:tcPr>
          <w:p w14:paraId="299BE0C5" w14:textId="4FF87A70" w:rsidR="007046C2" w:rsidRDefault="007046C2" w:rsidP="00AB6D09">
            <w:pPr>
              <w:tabs>
                <w:tab w:val="left" w:pos="1080"/>
              </w:tabs>
            </w:pPr>
            <w:r>
              <w:t>Summary information on</w:t>
            </w:r>
            <w:r w:rsidR="0006191F">
              <w:t xml:space="preserve"> </w:t>
            </w:r>
            <w:r w:rsidR="002D7D63">
              <w:t>U</w:t>
            </w:r>
            <w:r w:rsidR="0006191F">
              <w:t>A</w:t>
            </w:r>
            <w:r w:rsidR="002D7D63">
              <w:t>V</w:t>
            </w:r>
            <w:r>
              <w:t>s using tables provided in JNCC proforma spreadsheet (see 5.2., Task</w:t>
            </w:r>
            <w:r w:rsidR="00EE790E">
              <w:t>s</w:t>
            </w:r>
            <w:r>
              <w:t xml:space="preserve">  2.1, 2.2)</w:t>
            </w:r>
            <w:r w:rsidR="00226694">
              <w:t>.</w:t>
            </w:r>
          </w:p>
        </w:tc>
      </w:tr>
      <w:tr w:rsidR="007046C2" w14:paraId="036D7EA1" w14:textId="77777777" w:rsidTr="00BB0D86">
        <w:tc>
          <w:tcPr>
            <w:tcW w:w="1050" w:type="dxa"/>
          </w:tcPr>
          <w:p w14:paraId="224CB6BE" w14:textId="77777777" w:rsidR="007046C2" w:rsidRDefault="007046C2" w:rsidP="00AB6D09">
            <w:pPr>
              <w:tabs>
                <w:tab w:val="left" w:pos="1080"/>
              </w:tabs>
              <w:jc w:val="center"/>
            </w:pPr>
            <w:r>
              <w:t>3</w:t>
            </w:r>
          </w:p>
        </w:tc>
        <w:tc>
          <w:tcPr>
            <w:tcW w:w="4020" w:type="dxa"/>
          </w:tcPr>
          <w:p w14:paraId="740B51EA" w14:textId="4DF22EEB" w:rsidR="007046C2" w:rsidRDefault="007046C2" w:rsidP="00AB6D09">
            <w:r>
              <w:t>Compile evidence from literature review (Objective 1) and method summary (Objective 2) to write up procedural guideline for the use of</w:t>
            </w:r>
            <w:r w:rsidR="0006191F">
              <w:t xml:space="preserve"> </w:t>
            </w:r>
            <w:r w:rsidR="002D7D63">
              <w:t>U</w:t>
            </w:r>
            <w:r w:rsidR="0006191F">
              <w:t>A</w:t>
            </w:r>
            <w:r w:rsidR="002D7D63">
              <w:t>V</w:t>
            </w:r>
            <w:r w:rsidR="008360F8">
              <w:t>s to monitor marine</w:t>
            </w:r>
            <w:r w:rsidRPr="001776A6">
              <w:t xml:space="preserve"> </w:t>
            </w:r>
            <w:r w:rsidR="00E41976">
              <w:t xml:space="preserve">benthic and pelagic </w:t>
            </w:r>
            <w:r w:rsidRPr="001776A6">
              <w:t>habitats</w:t>
            </w:r>
            <w:r>
              <w:t>.</w:t>
            </w:r>
          </w:p>
        </w:tc>
        <w:tc>
          <w:tcPr>
            <w:tcW w:w="4172" w:type="dxa"/>
          </w:tcPr>
          <w:p w14:paraId="7152755E" w14:textId="77777777" w:rsidR="007046C2" w:rsidRDefault="007046C2" w:rsidP="00AB6D09">
            <w:pPr>
              <w:tabs>
                <w:tab w:val="left" w:pos="1080"/>
              </w:tabs>
            </w:pPr>
            <w:r>
              <w:t>Complete all sections of the JNCC procedural guideline template, completing a draft of the procedural guideline ready for external review.</w:t>
            </w:r>
          </w:p>
        </w:tc>
      </w:tr>
      <w:tr w:rsidR="00EE790E" w14:paraId="70F4A370" w14:textId="77777777" w:rsidTr="00BB0D86">
        <w:tc>
          <w:tcPr>
            <w:tcW w:w="1050" w:type="dxa"/>
          </w:tcPr>
          <w:p w14:paraId="1A9F941F" w14:textId="77777777" w:rsidR="00EE790E" w:rsidRDefault="00EE790E" w:rsidP="00EE790E">
            <w:pPr>
              <w:tabs>
                <w:tab w:val="left" w:pos="1080"/>
              </w:tabs>
              <w:jc w:val="center"/>
            </w:pPr>
            <w:r>
              <w:t>4</w:t>
            </w:r>
          </w:p>
        </w:tc>
        <w:tc>
          <w:tcPr>
            <w:tcW w:w="4020" w:type="dxa"/>
          </w:tcPr>
          <w:p w14:paraId="2AA48756" w14:textId="71248C20" w:rsidR="00EE790E" w:rsidRDefault="00DF7677" w:rsidP="00B83B14">
            <w:pPr>
              <w:tabs>
                <w:tab w:val="left" w:pos="1080"/>
              </w:tabs>
            </w:pPr>
            <w:r>
              <w:t>O</w:t>
            </w:r>
            <w:r w:rsidR="00B83B14">
              <w:t xml:space="preserve">rganise and send draft guidance to internal and external reviewers and to use the feedback to finalise the procedural guideline. </w:t>
            </w:r>
          </w:p>
        </w:tc>
        <w:tc>
          <w:tcPr>
            <w:tcW w:w="4172" w:type="dxa"/>
          </w:tcPr>
          <w:p w14:paraId="18F95372" w14:textId="7A056348" w:rsidR="00EE790E" w:rsidRDefault="00F25A6A" w:rsidP="00EE790E">
            <w:pPr>
              <w:pStyle w:val="ListParagraph"/>
              <w:numPr>
                <w:ilvl w:val="0"/>
                <w:numId w:val="25"/>
              </w:numPr>
              <w:tabs>
                <w:tab w:val="left" w:pos="1080"/>
              </w:tabs>
            </w:pPr>
            <w:r>
              <w:t>Send d</w:t>
            </w:r>
            <w:r w:rsidR="00EE790E" w:rsidRPr="00C6709E">
              <w:t xml:space="preserve">ocumentation </w:t>
            </w:r>
            <w:r>
              <w:t>to</w:t>
            </w:r>
            <w:r w:rsidR="00EE790E" w:rsidRPr="00C6709E">
              <w:t xml:space="preserve"> list of </w:t>
            </w:r>
            <w:r w:rsidR="00B83B14">
              <w:t xml:space="preserve">internal and external </w:t>
            </w:r>
            <w:r w:rsidR="00EE790E" w:rsidRPr="00C6709E">
              <w:t>reviewers in JNCC proforma spreadsheet</w:t>
            </w:r>
            <w:r w:rsidR="00EE790E">
              <w:t xml:space="preserve"> </w:t>
            </w:r>
            <w:r w:rsidR="00DF7677">
              <w:t>(</w:t>
            </w:r>
            <w:r w:rsidR="00EE790E">
              <w:t>see 5.4, Task 4.1)</w:t>
            </w:r>
            <w:r w:rsidR="00EE790E" w:rsidRPr="00C6709E">
              <w:t>;</w:t>
            </w:r>
          </w:p>
          <w:p w14:paraId="3003052C" w14:textId="4BEFF7B1" w:rsidR="00EE790E" w:rsidRDefault="00EE790E" w:rsidP="00EE790E">
            <w:pPr>
              <w:pStyle w:val="ListParagraph"/>
              <w:numPr>
                <w:ilvl w:val="0"/>
                <w:numId w:val="25"/>
              </w:numPr>
              <w:tabs>
                <w:tab w:val="left" w:pos="1080"/>
              </w:tabs>
            </w:pPr>
            <w:r>
              <w:t>C</w:t>
            </w:r>
            <w:r w:rsidRPr="00C6709E">
              <w:t xml:space="preserve">ollated comments </w:t>
            </w:r>
            <w:r w:rsidR="006B6802">
              <w:t xml:space="preserve">from </w:t>
            </w:r>
            <w:r w:rsidR="00A860CF">
              <w:t xml:space="preserve">internal and external </w:t>
            </w:r>
            <w:r w:rsidR="006B6802">
              <w:t>review</w:t>
            </w:r>
            <w:r w:rsidR="00A860CF">
              <w:t>s</w:t>
            </w:r>
            <w:r w:rsidR="006B6802">
              <w:t xml:space="preserve"> </w:t>
            </w:r>
            <w:r w:rsidRPr="00C6709E">
              <w:t xml:space="preserve">in </w:t>
            </w:r>
            <w:r w:rsidR="006B6802" w:rsidRPr="00C6709E">
              <w:t>JNCC proforma spreadsheet</w:t>
            </w:r>
            <w:r>
              <w:t xml:space="preserve"> </w:t>
            </w:r>
            <w:r w:rsidR="00DF7677">
              <w:t>(</w:t>
            </w:r>
            <w:r w:rsidR="006B6802">
              <w:t xml:space="preserve">see </w:t>
            </w:r>
            <w:r>
              <w:t>Task 4.</w:t>
            </w:r>
            <w:r w:rsidR="00620A82">
              <w:t>1</w:t>
            </w:r>
            <w:r>
              <w:t>);</w:t>
            </w:r>
          </w:p>
          <w:p w14:paraId="04E8C5B0" w14:textId="458BA001" w:rsidR="00EE790E" w:rsidRPr="00BB0D86" w:rsidRDefault="00EE790E" w:rsidP="00BB0D86">
            <w:pPr>
              <w:pStyle w:val="ListParagraph"/>
              <w:numPr>
                <w:ilvl w:val="0"/>
                <w:numId w:val="25"/>
              </w:numPr>
              <w:tabs>
                <w:tab w:val="left" w:pos="1080"/>
              </w:tabs>
            </w:pPr>
            <w:r w:rsidRPr="00BB0D86">
              <w:t>Fina</w:t>
            </w:r>
            <w:r w:rsidR="00DD3CDD">
              <w:t>l edits culminating in the</w:t>
            </w:r>
            <w:r w:rsidRPr="00BB0D86">
              <w:t xml:space="preserve"> draft </w:t>
            </w:r>
            <w:r w:rsidR="00DD3CDD">
              <w:t>final</w:t>
            </w:r>
            <w:r w:rsidRPr="00BB0D86">
              <w:t xml:space="preserve"> procedural guideline submitted to JNCC (Task 4.</w:t>
            </w:r>
            <w:r w:rsidR="00620A82">
              <w:t>2</w:t>
            </w:r>
            <w:r w:rsidRPr="00BB0D86">
              <w:t>).</w:t>
            </w:r>
          </w:p>
        </w:tc>
      </w:tr>
      <w:tr w:rsidR="006B6802" w14:paraId="38CC8363" w14:textId="77777777" w:rsidTr="00BB0D86">
        <w:tc>
          <w:tcPr>
            <w:tcW w:w="1050" w:type="dxa"/>
          </w:tcPr>
          <w:p w14:paraId="58320460" w14:textId="6CF863E7" w:rsidR="006B6802" w:rsidRDefault="006B6802" w:rsidP="00EE790E">
            <w:pPr>
              <w:tabs>
                <w:tab w:val="left" w:pos="1080"/>
              </w:tabs>
              <w:jc w:val="center"/>
            </w:pPr>
            <w:r>
              <w:t>5</w:t>
            </w:r>
          </w:p>
        </w:tc>
        <w:tc>
          <w:tcPr>
            <w:tcW w:w="4020" w:type="dxa"/>
          </w:tcPr>
          <w:p w14:paraId="11DECEFD" w14:textId="56A916AC" w:rsidR="006B6802" w:rsidRDefault="00DD3CDD" w:rsidP="00EE790E">
            <w:pPr>
              <w:tabs>
                <w:tab w:val="left" w:pos="1080"/>
              </w:tabs>
            </w:pPr>
            <w:r>
              <w:t>To finalise the procedural guideline</w:t>
            </w:r>
            <w:r w:rsidR="00624210">
              <w:t>.</w:t>
            </w:r>
          </w:p>
        </w:tc>
        <w:tc>
          <w:tcPr>
            <w:tcW w:w="4172" w:type="dxa"/>
          </w:tcPr>
          <w:p w14:paraId="2BB779E8" w14:textId="5F5E9700" w:rsidR="006B6802" w:rsidRPr="00C6709E" w:rsidRDefault="00DD3CDD" w:rsidP="00EE790E">
            <w:pPr>
              <w:pStyle w:val="ListParagraph"/>
              <w:numPr>
                <w:ilvl w:val="0"/>
                <w:numId w:val="25"/>
              </w:numPr>
              <w:tabs>
                <w:tab w:val="left" w:pos="1080"/>
              </w:tabs>
            </w:pPr>
            <w:r>
              <w:t>Final version of procedural guideline (Tasks 5.1, 5.2).</w:t>
            </w:r>
          </w:p>
        </w:tc>
      </w:tr>
    </w:tbl>
    <w:p w14:paraId="5A79C6AB" w14:textId="77777777" w:rsidR="006C4EE1" w:rsidRPr="00CF11BB" w:rsidRDefault="006C4EE1" w:rsidP="007046C2">
      <w:pPr>
        <w:tabs>
          <w:tab w:val="left" w:pos="1080"/>
        </w:tabs>
      </w:pPr>
    </w:p>
    <w:p w14:paraId="22569151" w14:textId="77777777" w:rsidR="004A500C" w:rsidRPr="00C70C29" w:rsidRDefault="004A500C" w:rsidP="004A500C">
      <w:pPr>
        <w:pStyle w:val="Heading2"/>
      </w:pPr>
      <w:bookmarkStart w:id="51" w:name="_Toc369166744"/>
      <w:bookmarkStart w:id="52" w:name="_Toc304551886"/>
      <w:bookmarkStart w:id="53" w:name="_Toc304552195"/>
      <w:bookmarkStart w:id="54" w:name="_Toc212344500"/>
      <w:bookmarkStart w:id="55" w:name="_Toc212344682"/>
      <w:bookmarkStart w:id="56" w:name="_Toc528573984"/>
      <w:bookmarkStart w:id="57" w:name="_Toc368410322"/>
      <w:bookmarkEnd w:id="51"/>
      <w:r w:rsidRPr="00C70C29">
        <w:t>Project Objectives: Detailed tasks</w:t>
      </w:r>
      <w:bookmarkEnd w:id="52"/>
      <w:bookmarkEnd w:id="53"/>
      <w:bookmarkEnd w:id="54"/>
      <w:bookmarkEnd w:id="55"/>
      <w:bookmarkEnd w:id="56"/>
      <w:r w:rsidRPr="00C70C29">
        <w:t xml:space="preserve"> </w:t>
      </w:r>
      <w:bookmarkEnd w:id="57"/>
    </w:p>
    <w:p w14:paraId="4D4AD463" w14:textId="77777777" w:rsidR="0059615C" w:rsidRDefault="0059615C" w:rsidP="0059615C">
      <w:pPr>
        <w:spacing w:before="0" w:after="0"/>
        <w:jc w:val="both"/>
      </w:pPr>
      <w:bookmarkStart w:id="58" w:name="_Toc369166746"/>
      <w:bookmarkStart w:id="59" w:name="_Toc369166747"/>
      <w:bookmarkStart w:id="60" w:name="_Toc369166749"/>
      <w:bookmarkStart w:id="61" w:name="_Toc369166750"/>
      <w:bookmarkStart w:id="62" w:name="_Toc369166760"/>
      <w:bookmarkStart w:id="63" w:name="_Toc369169618"/>
      <w:bookmarkStart w:id="64" w:name="_Toc212344501"/>
      <w:bookmarkStart w:id="65" w:name="_Toc212344683"/>
      <w:bookmarkStart w:id="66" w:name="_Toc368410330"/>
      <w:bookmarkEnd w:id="58"/>
      <w:bookmarkEnd w:id="59"/>
      <w:bookmarkEnd w:id="60"/>
      <w:bookmarkEnd w:id="61"/>
      <w:bookmarkEnd w:id="62"/>
      <w:bookmarkEnd w:id="63"/>
      <w:r w:rsidRPr="00980D7D">
        <w:t xml:space="preserve">The specific tasks required to fulfil each objective are outlined below. </w:t>
      </w:r>
      <w:r w:rsidRPr="00980D7D">
        <w:rPr>
          <w:noProof/>
        </w:rPr>
        <w:t xml:space="preserve">The tender submissions must provide a description of how the tasks will be delivered and propose any additional aspects which may be necessary to meet the objectives. </w:t>
      </w:r>
      <w:r w:rsidRPr="00980D7D">
        <w:t xml:space="preserve">Sufficient time and resources (including financial) should be allowed for requesting and collating relevant information from suitable organisations; tenderers should specify which information they intend to consider and where they intend to source such information from. </w:t>
      </w:r>
    </w:p>
    <w:p w14:paraId="4AC2B1EE" w14:textId="77777777" w:rsidR="0059615C" w:rsidRDefault="0059615C" w:rsidP="0059615C">
      <w:pPr>
        <w:spacing w:before="0" w:after="0"/>
        <w:jc w:val="both"/>
      </w:pPr>
    </w:p>
    <w:p w14:paraId="2A30DABE" w14:textId="77777777" w:rsidR="0059615C" w:rsidRDefault="0059615C" w:rsidP="0059615C">
      <w:pPr>
        <w:spacing w:before="0" w:after="0"/>
        <w:jc w:val="both"/>
      </w:pPr>
      <w:r>
        <w:t>Here are a few definitions to clear up misunderstanding of monitoring method terminology used by JNCC:</w:t>
      </w:r>
    </w:p>
    <w:p w14:paraId="2F44785A" w14:textId="77777777" w:rsidR="0059615C" w:rsidRDefault="0059615C" w:rsidP="0059615C">
      <w:pPr>
        <w:spacing w:before="0" w:after="0"/>
        <w:jc w:val="both"/>
      </w:pPr>
    </w:p>
    <w:tbl>
      <w:tblPr>
        <w:tblStyle w:val="TableGrid"/>
        <w:tblW w:w="0" w:type="auto"/>
        <w:tblLook w:val="04A0" w:firstRow="1" w:lastRow="0" w:firstColumn="1" w:lastColumn="0" w:noHBand="0" w:noVBand="1"/>
      </w:tblPr>
      <w:tblGrid>
        <w:gridCol w:w="2753"/>
        <w:gridCol w:w="6263"/>
      </w:tblGrid>
      <w:tr w:rsidR="0059615C" w14:paraId="01AF2A35" w14:textId="77777777" w:rsidTr="00AB6D09">
        <w:tc>
          <w:tcPr>
            <w:tcW w:w="2802" w:type="dxa"/>
            <w:shd w:val="clear" w:color="auto" w:fill="D9D9D9" w:themeFill="background1" w:themeFillShade="D9"/>
          </w:tcPr>
          <w:p w14:paraId="7BE88246" w14:textId="77777777" w:rsidR="0059615C" w:rsidRDefault="0059615C" w:rsidP="00AB6D09">
            <w:pPr>
              <w:rPr>
                <w:b/>
              </w:rPr>
            </w:pPr>
            <w:r w:rsidRPr="00655AED">
              <w:rPr>
                <w:b/>
              </w:rPr>
              <w:t>Project steering group</w:t>
            </w:r>
          </w:p>
          <w:p w14:paraId="70C9D98D" w14:textId="5EFA0339" w:rsidR="00055186" w:rsidRPr="00655AED" w:rsidRDefault="00055186" w:rsidP="00AB6D09">
            <w:pPr>
              <w:rPr>
                <w:b/>
              </w:rPr>
            </w:pPr>
            <w:r>
              <w:rPr>
                <w:b/>
              </w:rPr>
              <w:t>(PSG)</w:t>
            </w:r>
          </w:p>
        </w:tc>
        <w:tc>
          <w:tcPr>
            <w:tcW w:w="6440" w:type="dxa"/>
          </w:tcPr>
          <w:p w14:paraId="0AABF3A8" w14:textId="5699794F" w:rsidR="0059615C" w:rsidRDefault="0059615C" w:rsidP="00AB6D09">
            <w:r>
              <w:t xml:space="preserve">A group comprised of JNCC </w:t>
            </w:r>
            <w:r w:rsidR="00F178A0">
              <w:t xml:space="preserve">and </w:t>
            </w:r>
            <w:r w:rsidR="00DF7677">
              <w:t>external colleagues</w:t>
            </w:r>
            <w:r w:rsidR="00F178A0">
              <w:t xml:space="preserve"> </w:t>
            </w:r>
            <w:r w:rsidR="00055186">
              <w:t xml:space="preserve">responsible for </w:t>
            </w:r>
            <w:r w:rsidR="00F178A0">
              <w:t>managing the contract</w:t>
            </w:r>
            <w:r w:rsidR="00055186">
              <w:t xml:space="preserve"> and reviewing its products</w:t>
            </w:r>
            <w:r w:rsidR="00F178A0">
              <w:t xml:space="preserve">. The contract will be managed by a project technical lead </w:t>
            </w:r>
            <w:r w:rsidR="00055186">
              <w:t xml:space="preserve">with oversight provided by a </w:t>
            </w:r>
            <w:r>
              <w:t>project manager</w:t>
            </w:r>
            <w:r w:rsidR="00055186">
              <w:t>. Other members of the project st</w:t>
            </w:r>
            <w:r w:rsidR="00860682">
              <w:t>eering group will act solely as</w:t>
            </w:r>
            <w:r>
              <w:t xml:space="preserve"> reviewers.</w:t>
            </w:r>
          </w:p>
        </w:tc>
      </w:tr>
      <w:tr w:rsidR="0059615C" w14:paraId="764721A3" w14:textId="77777777" w:rsidTr="00AB6D09">
        <w:tc>
          <w:tcPr>
            <w:tcW w:w="2802" w:type="dxa"/>
            <w:shd w:val="clear" w:color="auto" w:fill="D9D9D9" w:themeFill="background1" w:themeFillShade="D9"/>
          </w:tcPr>
          <w:p w14:paraId="4C899F7C" w14:textId="77777777" w:rsidR="0059615C" w:rsidRPr="00655AED" w:rsidRDefault="0059615C" w:rsidP="00AB6D09">
            <w:pPr>
              <w:rPr>
                <w:b/>
              </w:rPr>
            </w:pPr>
            <w:r w:rsidRPr="00655AED">
              <w:rPr>
                <w:b/>
              </w:rPr>
              <w:t>Sample type</w:t>
            </w:r>
          </w:p>
        </w:tc>
        <w:tc>
          <w:tcPr>
            <w:tcW w:w="6440" w:type="dxa"/>
          </w:tcPr>
          <w:p w14:paraId="56B8454B" w14:textId="77D4A239" w:rsidR="0059615C" w:rsidRDefault="0059615C" w:rsidP="00AB6D09">
            <w:r>
              <w:t xml:space="preserve">The nature of the sample collected by the sample collection device, e.g. video imagery, stills imagery, </w:t>
            </w:r>
            <w:r w:rsidR="00F80807">
              <w:t>physical grab sample, water sample.</w:t>
            </w:r>
          </w:p>
        </w:tc>
      </w:tr>
      <w:tr w:rsidR="0059615C" w14:paraId="0BCD451D" w14:textId="77777777" w:rsidTr="00AB6D09">
        <w:tc>
          <w:tcPr>
            <w:tcW w:w="2802" w:type="dxa"/>
            <w:shd w:val="clear" w:color="auto" w:fill="D9D9D9" w:themeFill="background1" w:themeFillShade="D9"/>
          </w:tcPr>
          <w:p w14:paraId="354488ED" w14:textId="5888D8D6" w:rsidR="0059615C" w:rsidRPr="00655AED" w:rsidRDefault="00452221" w:rsidP="00AB6D09">
            <w:pPr>
              <w:rPr>
                <w:b/>
              </w:rPr>
            </w:pPr>
            <w:r>
              <w:rPr>
                <w:b/>
              </w:rPr>
              <w:t>Sampling approaches</w:t>
            </w:r>
          </w:p>
        </w:tc>
        <w:tc>
          <w:tcPr>
            <w:tcW w:w="6440" w:type="dxa"/>
          </w:tcPr>
          <w:p w14:paraId="2145BF6C" w14:textId="0D7CD3F0" w:rsidR="0059615C" w:rsidRDefault="00452221" w:rsidP="00AB6D09">
            <w:r>
              <w:t>The different approaches to using</w:t>
            </w:r>
            <w:r w:rsidR="0006191F">
              <w:t xml:space="preserve"> </w:t>
            </w:r>
            <w:r w:rsidR="002D7D63">
              <w:t>U</w:t>
            </w:r>
            <w:r w:rsidR="0006191F">
              <w:t>A</w:t>
            </w:r>
            <w:r w:rsidR="002D7D63">
              <w:t>V</w:t>
            </w:r>
            <w:r>
              <w:t>s, whether it is using larger or smaller</w:t>
            </w:r>
            <w:r w:rsidR="0006191F">
              <w:t xml:space="preserve"> UA</w:t>
            </w:r>
            <w:r w:rsidR="002D7D63">
              <w:t>V</w:t>
            </w:r>
            <w:r>
              <w:t>s or equipping them with specialist sampling equipment (e.g.</w:t>
            </w:r>
            <w:r w:rsidR="0006191F">
              <w:t xml:space="preserve"> sensors, videos, cameras, LIDAR, Radar, thermal imagery</w:t>
            </w:r>
            <w:r>
              <w:t>).</w:t>
            </w:r>
          </w:p>
        </w:tc>
      </w:tr>
      <w:tr w:rsidR="00562FC2" w14:paraId="01BD8CDF" w14:textId="77777777" w:rsidTr="00AB6D09">
        <w:tc>
          <w:tcPr>
            <w:tcW w:w="2802" w:type="dxa"/>
            <w:shd w:val="clear" w:color="auto" w:fill="D9D9D9" w:themeFill="background1" w:themeFillShade="D9"/>
          </w:tcPr>
          <w:p w14:paraId="7A330045" w14:textId="61D5DDB7" w:rsidR="00562FC2" w:rsidRPr="00655AED" w:rsidRDefault="00562FC2" w:rsidP="00AB6D09">
            <w:pPr>
              <w:rPr>
                <w:b/>
              </w:rPr>
            </w:pPr>
            <w:r>
              <w:rPr>
                <w:b/>
              </w:rPr>
              <w:t>Sampling design</w:t>
            </w:r>
          </w:p>
        </w:tc>
        <w:tc>
          <w:tcPr>
            <w:tcW w:w="6440" w:type="dxa"/>
          </w:tcPr>
          <w:p w14:paraId="119E5207" w14:textId="3EE6948B" w:rsidR="00562FC2" w:rsidRDefault="00562FC2" w:rsidP="00AB6D09">
            <w:r>
              <w:t>The ‘flight plan’ for the</w:t>
            </w:r>
            <w:r w:rsidR="0006191F">
              <w:t xml:space="preserve"> </w:t>
            </w:r>
            <w:r w:rsidR="00C00225">
              <w:t>U</w:t>
            </w:r>
            <w:r w:rsidR="0006191F">
              <w:t>A</w:t>
            </w:r>
            <w:r w:rsidR="00C00225">
              <w:t xml:space="preserve">V. Examples may be </w:t>
            </w:r>
            <w:r>
              <w:t xml:space="preserve">to follow </w:t>
            </w:r>
            <w:r w:rsidR="0006191F">
              <w:t xml:space="preserve">height/depth </w:t>
            </w:r>
            <w:r>
              <w:t>contours</w:t>
            </w:r>
            <w:r w:rsidR="00C00225">
              <w:t>, conduct circular searches of an area, to ‘zig-zag’ search an area or to survey discrete areas with high intensity before moving off in search of other areas.</w:t>
            </w:r>
          </w:p>
        </w:tc>
      </w:tr>
      <w:tr w:rsidR="0059615C" w14:paraId="52454688" w14:textId="77777777" w:rsidTr="00AB6D09">
        <w:tc>
          <w:tcPr>
            <w:tcW w:w="2802" w:type="dxa"/>
            <w:shd w:val="clear" w:color="auto" w:fill="D9D9D9" w:themeFill="background1" w:themeFillShade="D9"/>
          </w:tcPr>
          <w:p w14:paraId="5CE129D2" w14:textId="77777777" w:rsidR="0059615C" w:rsidRPr="00655AED" w:rsidRDefault="0059615C" w:rsidP="00AB6D09">
            <w:pPr>
              <w:jc w:val="left"/>
              <w:rPr>
                <w:b/>
              </w:rPr>
            </w:pPr>
            <w:r w:rsidRPr="00655AED">
              <w:rPr>
                <w:b/>
              </w:rPr>
              <w:t>JNCC proforma spreadsheet</w:t>
            </w:r>
          </w:p>
        </w:tc>
        <w:tc>
          <w:tcPr>
            <w:tcW w:w="6440" w:type="dxa"/>
          </w:tcPr>
          <w:p w14:paraId="450E57A6" w14:textId="77777777" w:rsidR="0059615C" w:rsidRDefault="0059615C" w:rsidP="00AB6D09">
            <w:r>
              <w:t>A spreadsheet with prepared tables and fields to be used by the contractor to demonstrate completion of tasks and objectives in this project.</w:t>
            </w:r>
          </w:p>
        </w:tc>
      </w:tr>
      <w:tr w:rsidR="0059615C" w14:paraId="026AB5CA" w14:textId="77777777" w:rsidTr="00AB6D09">
        <w:tc>
          <w:tcPr>
            <w:tcW w:w="2802" w:type="dxa"/>
            <w:shd w:val="clear" w:color="auto" w:fill="D9D9D9" w:themeFill="background1" w:themeFillShade="D9"/>
          </w:tcPr>
          <w:p w14:paraId="46AFB755" w14:textId="77777777" w:rsidR="0059615C" w:rsidRPr="00655AED" w:rsidRDefault="0059615C" w:rsidP="00AB6D09">
            <w:pPr>
              <w:jc w:val="left"/>
              <w:rPr>
                <w:b/>
              </w:rPr>
            </w:pPr>
            <w:r w:rsidRPr="00655AED">
              <w:rPr>
                <w:b/>
              </w:rPr>
              <w:t>JNCC procedural guideline template</w:t>
            </w:r>
          </w:p>
        </w:tc>
        <w:tc>
          <w:tcPr>
            <w:tcW w:w="6440" w:type="dxa"/>
          </w:tcPr>
          <w:p w14:paraId="5E190F3E" w14:textId="77777777" w:rsidR="0059615C" w:rsidRDefault="0059615C" w:rsidP="00AB6D09">
            <w:pPr>
              <w:jc w:val="left"/>
            </w:pPr>
            <w:r>
              <w:t>A standardised word document template for JNCC procedural guidelines on best practice approaches to using monitoring methods.</w:t>
            </w:r>
          </w:p>
        </w:tc>
      </w:tr>
    </w:tbl>
    <w:p w14:paraId="6586AB72" w14:textId="7892E991" w:rsidR="00EE790E" w:rsidRPr="00BB0D86" w:rsidRDefault="00EE790E" w:rsidP="00BB0D86"/>
    <w:p w14:paraId="013121BF" w14:textId="5CB233C6" w:rsidR="0059615C" w:rsidRDefault="0059615C" w:rsidP="0059615C">
      <w:pPr>
        <w:pStyle w:val="Heading3"/>
        <w:numPr>
          <w:ilvl w:val="1"/>
          <w:numId w:val="5"/>
        </w:numPr>
        <w:ind w:left="397" w:hanging="397"/>
      </w:pPr>
      <w:r>
        <w:t>Objective 1</w:t>
      </w:r>
    </w:p>
    <w:tbl>
      <w:tblPr>
        <w:tblStyle w:val="TableGrid"/>
        <w:tblW w:w="0" w:type="auto"/>
        <w:tblLook w:val="04A0" w:firstRow="1" w:lastRow="0" w:firstColumn="1" w:lastColumn="0" w:noHBand="0" w:noVBand="1"/>
      </w:tblPr>
      <w:tblGrid>
        <w:gridCol w:w="1050"/>
        <w:gridCol w:w="3219"/>
        <w:gridCol w:w="4747"/>
      </w:tblGrid>
      <w:tr w:rsidR="0059615C" w14:paraId="045A9C63" w14:textId="77777777" w:rsidTr="00BB0D86">
        <w:tc>
          <w:tcPr>
            <w:tcW w:w="1050" w:type="dxa"/>
            <w:tcBorders>
              <w:bottom w:val="single" w:sz="4" w:space="0" w:color="auto"/>
            </w:tcBorders>
            <w:shd w:val="clear" w:color="auto" w:fill="D9D9D9" w:themeFill="background1" w:themeFillShade="D9"/>
          </w:tcPr>
          <w:p w14:paraId="54E854BB" w14:textId="77777777" w:rsidR="0059615C" w:rsidRDefault="0059615C" w:rsidP="00AB6D09">
            <w:pPr>
              <w:tabs>
                <w:tab w:val="left" w:pos="1080"/>
              </w:tabs>
            </w:pPr>
            <w:r>
              <w:t>Objective</w:t>
            </w:r>
          </w:p>
        </w:tc>
        <w:tc>
          <w:tcPr>
            <w:tcW w:w="3311" w:type="dxa"/>
            <w:shd w:val="clear" w:color="auto" w:fill="D9D9D9" w:themeFill="background1" w:themeFillShade="D9"/>
          </w:tcPr>
          <w:p w14:paraId="70077A8D" w14:textId="77777777" w:rsidR="0059615C" w:rsidRDefault="0059615C" w:rsidP="00AB6D09">
            <w:pPr>
              <w:tabs>
                <w:tab w:val="left" w:pos="1080"/>
              </w:tabs>
            </w:pPr>
            <w:r>
              <w:t>Objective overview</w:t>
            </w:r>
          </w:p>
        </w:tc>
        <w:tc>
          <w:tcPr>
            <w:tcW w:w="4881" w:type="dxa"/>
            <w:shd w:val="clear" w:color="auto" w:fill="D9D9D9" w:themeFill="background1" w:themeFillShade="D9"/>
          </w:tcPr>
          <w:p w14:paraId="69F558C0" w14:textId="77777777" w:rsidR="0059615C" w:rsidRDefault="0059615C" w:rsidP="00AB6D09">
            <w:pPr>
              <w:tabs>
                <w:tab w:val="left" w:pos="1080"/>
              </w:tabs>
            </w:pPr>
            <w:r>
              <w:t>Objective output</w:t>
            </w:r>
          </w:p>
        </w:tc>
      </w:tr>
      <w:tr w:rsidR="00226694" w14:paraId="2FDDA998" w14:textId="77777777" w:rsidTr="00BB0D86">
        <w:tc>
          <w:tcPr>
            <w:tcW w:w="1050" w:type="dxa"/>
            <w:tcBorders>
              <w:bottom w:val="single" w:sz="4" w:space="0" w:color="auto"/>
            </w:tcBorders>
          </w:tcPr>
          <w:p w14:paraId="232E4541" w14:textId="77777777" w:rsidR="00226694" w:rsidRDefault="00226694" w:rsidP="00226694">
            <w:pPr>
              <w:tabs>
                <w:tab w:val="left" w:pos="1080"/>
              </w:tabs>
              <w:jc w:val="center"/>
            </w:pPr>
            <w:r>
              <w:t>1</w:t>
            </w:r>
          </w:p>
        </w:tc>
        <w:tc>
          <w:tcPr>
            <w:tcW w:w="3311" w:type="dxa"/>
          </w:tcPr>
          <w:p w14:paraId="4123866F" w14:textId="5C57289F" w:rsidR="00226694" w:rsidRDefault="00226694" w:rsidP="00226694">
            <w:pPr>
              <w:keepNext/>
            </w:pPr>
            <w:r w:rsidRPr="001776A6">
              <w:t xml:space="preserve">Review literature from relevant studies, guidelines and standards that use </w:t>
            </w:r>
            <w:r w:rsidR="0006191F">
              <w:t>Unmanned Aerial</w:t>
            </w:r>
            <w:r w:rsidR="002D7D63">
              <w:t xml:space="preserve"> Vehicles</w:t>
            </w:r>
            <w:r w:rsidRPr="001776A6">
              <w:t xml:space="preserve"> </w:t>
            </w:r>
            <w:r w:rsidR="0006191F">
              <w:t>(</w:t>
            </w:r>
            <w:r w:rsidR="00192B22">
              <w:t>U</w:t>
            </w:r>
            <w:r w:rsidR="0006191F">
              <w:t>A</w:t>
            </w:r>
            <w:r>
              <w:t xml:space="preserve">Vs) to monitor </w:t>
            </w:r>
            <w:r w:rsidR="0006191F">
              <w:t>marine</w:t>
            </w:r>
            <w:r w:rsidR="00E41976">
              <w:t xml:space="preserve"> benthic and pelagic</w:t>
            </w:r>
            <w:r w:rsidRPr="001776A6">
              <w:t xml:space="preserve"> habitats</w:t>
            </w:r>
            <w:r>
              <w:t>.</w:t>
            </w:r>
          </w:p>
        </w:tc>
        <w:tc>
          <w:tcPr>
            <w:tcW w:w="4881" w:type="dxa"/>
          </w:tcPr>
          <w:p w14:paraId="3F5DD21D" w14:textId="5C1BD8F6" w:rsidR="00EE790E" w:rsidRDefault="00EE790E" w:rsidP="00EE790E">
            <w:pPr>
              <w:pStyle w:val="ListParagraph"/>
              <w:numPr>
                <w:ilvl w:val="0"/>
                <w:numId w:val="24"/>
              </w:numPr>
              <w:tabs>
                <w:tab w:val="left" w:pos="1080"/>
              </w:tabs>
            </w:pPr>
            <w:r w:rsidRPr="00C6709E">
              <w:t>Documentation of literature reviewed in a spreadsheet, to include information on key criteria in the data fields provided by JNCC proforma spreadsheet (Task 1.1, 1.2)</w:t>
            </w:r>
            <w:r>
              <w:t>;</w:t>
            </w:r>
          </w:p>
          <w:p w14:paraId="0AE93688" w14:textId="65B41526" w:rsidR="00226694" w:rsidRPr="00BB0D86" w:rsidRDefault="0046480C" w:rsidP="00BB0D86">
            <w:pPr>
              <w:pStyle w:val="ListParagraph"/>
              <w:numPr>
                <w:ilvl w:val="0"/>
                <w:numId w:val="24"/>
              </w:numPr>
              <w:tabs>
                <w:tab w:val="left" w:pos="1080"/>
              </w:tabs>
            </w:pPr>
            <w:r>
              <w:t>Compile c</w:t>
            </w:r>
            <w:r w:rsidR="00EE790E" w:rsidRPr="00BB0D86">
              <w:t>ase study examples in separate word document (Task 1.2).</w:t>
            </w:r>
          </w:p>
        </w:tc>
      </w:tr>
    </w:tbl>
    <w:p w14:paraId="65BFE9CF" w14:textId="77777777" w:rsidR="0059615C" w:rsidRDefault="0059615C" w:rsidP="0059615C">
      <w:pPr>
        <w:spacing w:before="0" w:after="0"/>
        <w:jc w:val="both"/>
      </w:pPr>
    </w:p>
    <w:p w14:paraId="0E798FE1" w14:textId="099764CF" w:rsidR="0059615C" w:rsidRDefault="0059615C" w:rsidP="0059615C">
      <w:pPr>
        <w:spacing w:before="0" w:after="0"/>
        <w:jc w:val="both"/>
        <w:rPr>
          <w:i/>
        </w:rPr>
      </w:pPr>
      <w:r w:rsidRPr="00837CDD">
        <w:rPr>
          <w:i/>
        </w:rPr>
        <w:t xml:space="preserve">Task 1.1: </w:t>
      </w:r>
      <w:r>
        <w:rPr>
          <w:i/>
        </w:rPr>
        <w:t xml:space="preserve">Review relevant literature </w:t>
      </w:r>
      <w:r w:rsidRPr="00837CDD">
        <w:rPr>
          <w:i/>
        </w:rPr>
        <w:t xml:space="preserve">on the </w:t>
      </w:r>
      <w:r>
        <w:rPr>
          <w:i/>
        </w:rPr>
        <w:t>use of</w:t>
      </w:r>
      <w:r w:rsidR="0006191F">
        <w:rPr>
          <w:i/>
        </w:rPr>
        <w:t xml:space="preserve"> </w:t>
      </w:r>
      <w:r w:rsidR="002D7D63">
        <w:rPr>
          <w:i/>
        </w:rPr>
        <w:t>U</w:t>
      </w:r>
      <w:r w:rsidR="0006191F">
        <w:rPr>
          <w:i/>
        </w:rPr>
        <w:t>A</w:t>
      </w:r>
      <w:r w:rsidR="002D7D63">
        <w:rPr>
          <w:i/>
        </w:rPr>
        <w:t>V</w:t>
      </w:r>
      <w:r w:rsidR="00F80807">
        <w:rPr>
          <w:i/>
        </w:rPr>
        <w:t>s to</w:t>
      </w:r>
      <w:r w:rsidRPr="00837CDD">
        <w:rPr>
          <w:i/>
        </w:rPr>
        <w:t xml:space="preserve"> monitor </w:t>
      </w:r>
      <w:r w:rsidR="0006191F">
        <w:rPr>
          <w:i/>
        </w:rPr>
        <w:t>marine</w:t>
      </w:r>
      <w:r w:rsidRPr="00837CDD">
        <w:rPr>
          <w:i/>
        </w:rPr>
        <w:t xml:space="preserve"> </w:t>
      </w:r>
      <w:r w:rsidR="00E41976">
        <w:rPr>
          <w:i/>
        </w:rPr>
        <w:t xml:space="preserve">benthic and pelagic </w:t>
      </w:r>
      <w:r w:rsidRPr="00837CDD">
        <w:rPr>
          <w:i/>
        </w:rPr>
        <w:t>habitats</w:t>
      </w:r>
      <w:r>
        <w:rPr>
          <w:i/>
        </w:rPr>
        <w:t>.</w:t>
      </w:r>
    </w:p>
    <w:p w14:paraId="689170DE" w14:textId="77777777" w:rsidR="0059615C" w:rsidRDefault="0059615C" w:rsidP="0059615C">
      <w:pPr>
        <w:spacing w:before="0" w:after="0"/>
        <w:jc w:val="both"/>
        <w:rPr>
          <w:i/>
        </w:rPr>
      </w:pPr>
    </w:p>
    <w:p w14:paraId="2EA3F574" w14:textId="46D968AA" w:rsidR="0059615C" w:rsidRDefault="0059615C" w:rsidP="0059615C">
      <w:pPr>
        <w:pStyle w:val="ListParagraph"/>
        <w:keepNext/>
        <w:numPr>
          <w:ilvl w:val="0"/>
          <w:numId w:val="6"/>
        </w:numPr>
      </w:pPr>
      <w:r>
        <w:t xml:space="preserve">Review studies, research, guidelines or standards that focus on </w:t>
      </w:r>
      <w:r w:rsidR="009F0DE6">
        <w:t xml:space="preserve">the </w:t>
      </w:r>
      <w:r w:rsidR="00F80807">
        <w:t>use of</w:t>
      </w:r>
      <w:r w:rsidR="0006191F">
        <w:t xml:space="preserve"> </w:t>
      </w:r>
      <w:r w:rsidR="002D7D63">
        <w:t>U</w:t>
      </w:r>
      <w:r w:rsidR="0006191F">
        <w:t>A</w:t>
      </w:r>
      <w:r w:rsidR="002D7D63">
        <w:t>V</w:t>
      </w:r>
      <w:r w:rsidR="00F80807">
        <w:t xml:space="preserve">s as sampling </w:t>
      </w:r>
      <w:r w:rsidR="0006191F">
        <w:t>platforms to monitor marine</w:t>
      </w:r>
      <w:r w:rsidR="00E41976">
        <w:t xml:space="preserve"> benthic and pelagic</w:t>
      </w:r>
      <w:r w:rsidR="00F80807">
        <w:t xml:space="preserve"> habitats.</w:t>
      </w:r>
      <w:r w:rsidRPr="00F1186E">
        <w:t xml:space="preserve"> </w:t>
      </w:r>
      <w:r>
        <w:t>The contractor will have consulted a broad range of literature from different sources in order to achieve this task</w:t>
      </w:r>
      <w:r w:rsidR="009F0DE6">
        <w:t>, all of which should be provided to JNCC as part of this contract, for future reference</w:t>
      </w:r>
      <w:r>
        <w:t>.</w:t>
      </w:r>
    </w:p>
    <w:p w14:paraId="630C1FD5" w14:textId="17C6F89F" w:rsidR="0059615C" w:rsidRPr="0078360B" w:rsidRDefault="00E41976" w:rsidP="0059615C">
      <w:pPr>
        <w:pStyle w:val="ListParagraph"/>
        <w:keepNext/>
        <w:numPr>
          <w:ilvl w:val="0"/>
          <w:numId w:val="6"/>
        </w:numPr>
      </w:pPr>
      <w:r w:rsidRPr="0078360B">
        <w:t xml:space="preserve">A list of potential relevant reading has been supplied in </w:t>
      </w:r>
      <w:r w:rsidRPr="0078360B">
        <w:rPr>
          <w:b/>
        </w:rPr>
        <w:t>Appendix A</w:t>
      </w:r>
      <w:r w:rsidR="009860E4" w:rsidRPr="0078360B">
        <w:t xml:space="preserve">. </w:t>
      </w:r>
      <w:r w:rsidR="0078360B">
        <w:t>This list</w:t>
      </w:r>
      <w:r w:rsidR="009860E4" w:rsidRPr="0078360B">
        <w:t xml:space="preserve"> acts only as a suggestion and </w:t>
      </w:r>
      <w:r w:rsidR="0078360B">
        <w:t xml:space="preserve">it is expected </w:t>
      </w:r>
      <w:r w:rsidR="009860E4" w:rsidRPr="0078360B">
        <w:t>that wider research is conducted as part of the literature review process</w:t>
      </w:r>
      <w:r w:rsidRPr="0078360B">
        <w:t xml:space="preserve">. </w:t>
      </w:r>
    </w:p>
    <w:p w14:paraId="632E0D29" w14:textId="63308B42" w:rsidR="0059615C" w:rsidRDefault="0059615C" w:rsidP="0059615C">
      <w:pPr>
        <w:pStyle w:val="ListParagraph"/>
        <w:keepNext/>
        <w:numPr>
          <w:ilvl w:val="0"/>
          <w:numId w:val="6"/>
        </w:numPr>
      </w:pPr>
      <w:r>
        <w:t xml:space="preserve">In every item of literature reviewed, the contractor should note the capabilities and practicalities of </w:t>
      </w:r>
      <w:r w:rsidR="00F80807">
        <w:t>using</w:t>
      </w:r>
      <w:r w:rsidR="0006191F">
        <w:t xml:space="preserve"> </w:t>
      </w:r>
      <w:r w:rsidR="002D7D63">
        <w:t>U</w:t>
      </w:r>
      <w:r w:rsidR="0006191F">
        <w:t>A</w:t>
      </w:r>
      <w:r w:rsidR="002D7D63">
        <w:t>V</w:t>
      </w:r>
      <w:r w:rsidR="00F80807">
        <w:t>s</w:t>
      </w:r>
      <w:r>
        <w:t>, paying particular interest to the following criteria:</w:t>
      </w:r>
    </w:p>
    <w:p w14:paraId="78BBD57A" w14:textId="77777777" w:rsidR="0059615C" w:rsidRDefault="0059615C" w:rsidP="0059615C">
      <w:pPr>
        <w:pStyle w:val="ListParagraph"/>
        <w:numPr>
          <w:ilvl w:val="1"/>
          <w:numId w:val="6"/>
        </w:numPr>
      </w:pPr>
      <w:r>
        <w:t>Full reference of item of literature (must include author/s, year of publication, title, publishing body/organisation at very least);</w:t>
      </w:r>
    </w:p>
    <w:p w14:paraId="7C53D226" w14:textId="0A41EC8F" w:rsidR="0059615C" w:rsidRDefault="0059615C" w:rsidP="0059615C">
      <w:pPr>
        <w:pStyle w:val="ListParagraph"/>
        <w:numPr>
          <w:ilvl w:val="1"/>
          <w:numId w:val="6"/>
        </w:numPr>
      </w:pPr>
      <w:r>
        <w:t xml:space="preserve">Sample type (e.g. stills imagery, video imagery, </w:t>
      </w:r>
      <w:r w:rsidR="004D011D">
        <w:t>LiDAR</w:t>
      </w:r>
      <w:r w:rsidR="00AC6C2D">
        <w:t>, infrared imagery)</w:t>
      </w:r>
      <w:r>
        <w:t>;</w:t>
      </w:r>
    </w:p>
    <w:p w14:paraId="36B1F2A4" w14:textId="155E6FE3" w:rsidR="0059615C" w:rsidRDefault="0059615C" w:rsidP="0059615C">
      <w:pPr>
        <w:pStyle w:val="ListParagraph"/>
        <w:numPr>
          <w:ilvl w:val="1"/>
          <w:numId w:val="6"/>
        </w:numPr>
      </w:pPr>
      <w:r>
        <w:t>Scale of operation/range of sample footprint (e.g. 100-10 m</w:t>
      </w:r>
      <w:r w:rsidRPr="00655AED">
        <w:rPr>
          <w:vertAlign w:val="superscript"/>
        </w:rPr>
        <w:t>2</w:t>
      </w:r>
      <w:r>
        <w:t xml:space="preserve">); </w:t>
      </w:r>
    </w:p>
    <w:p w14:paraId="63B65AB6" w14:textId="57AB88EA" w:rsidR="0059615C" w:rsidRDefault="0059615C" w:rsidP="0059615C">
      <w:pPr>
        <w:pStyle w:val="ListParagraph"/>
        <w:numPr>
          <w:ilvl w:val="1"/>
          <w:numId w:val="6"/>
        </w:numPr>
      </w:pPr>
      <w:r>
        <w:t>Horizontal resolution (e.g. 2 x 2 m</w:t>
      </w:r>
      <w:r w:rsidR="00F80807">
        <w:t>, 0.01 x 0.01 m</w:t>
      </w:r>
      <w:r>
        <w:t>);</w:t>
      </w:r>
    </w:p>
    <w:p w14:paraId="65C2EFDA" w14:textId="2BF6C068" w:rsidR="0059615C" w:rsidRDefault="0059615C" w:rsidP="0059615C">
      <w:pPr>
        <w:pStyle w:val="ListParagraph"/>
        <w:numPr>
          <w:ilvl w:val="1"/>
          <w:numId w:val="6"/>
        </w:numPr>
      </w:pPr>
      <w:r>
        <w:t xml:space="preserve">Uses of method (e.g. habitat mapping, </w:t>
      </w:r>
      <w:r w:rsidR="00F80807">
        <w:t>biodiversity monitoring</w:t>
      </w:r>
      <w:r>
        <w:t>);</w:t>
      </w:r>
    </w:p>
    <w:p w14:paraId="02786214" w14:textId="628D09AC" w:rsidR="0059615C" w:rsidRDefault="0059615C" w:rsidP="00A94523">
      <w:pPr>
        <w:pStyle w:val="ListParagraph"/>
        <w:numPr>
          <w:ilvl w:val="1"/>
          <w:numId w:val="6"/>
        </w:numPr>
      </w:pPr>
      <w:r>
        <w:t xml:space="preserve">Applicable habitats (e.g. </w:t>
      </w:r>
      <w:r w:rsidR="00A94523" w:rsidRPr="00A94523">
        <w:t xml:space="preserve">Moderate energy </w:t>
      </w:r>
      <w:r w:rsidR="00AC6C2D">
        <w:t>intertidal</w:t>
      </w:r>
      <w:r w:rsidR="00A94523" w:rsidRPr="00A94523">
        <w:t xml:space="preserve"> rock</w:t>
      </w:r>
      <w:r w:rsidR="00A94523">
        <w:t>, A</w:t>
      </w:r>
      <w:r w:rsidR="00AC6C2D">
        <w:t>1</w:t>
      </w:r>
      <w:r w:rsidR="00A94523">
        <w:t>.2</w:t>
      </w:r>
      <w:r>
        <w:t xml:space="preserve">; </w:t>
      </w:r>
      <w:r w:rsidRPr="003E23C6">
        <w:t xml:space="preserve">see </w:t>
      </w:r>
      <w:r w:rsidRPr="0046480C">
        <w:rPr>
          <w:b/>
        </w:rPr>
        <w:t>Appendix B</w:t>
      </w:r>
      <w:r w:rsidRPr="003E23C6">
        <w:t xml:space="preserve"> for </w:t>
      </w:r>
      <w:r w:rsidR="009860E4">
        <w:t xml:space="preserve">potentially relevant </w:t>
      </w:r>
      <w:r w:rsidRPr="003E23C6">
        <w:t>list of habitats</w:t>
      </w:r>
      <w:r w:rsidR="009860E4">
        <w:t>)</w:t>
      </w:r>
      <w:r w:rsidR="0078360B">
        <w:t>;</w:t>
      </w:r>
    </w:p>
    <w:p w14:paraId="5F57519C" w14:textId="77777777" w:rsidR="0059615C" w:rsidRDefault="0059615C" w:rsidP="0059615C">
      <w:pPr>
        <w:pStyle w:val="ListParagraph"/>
        <w:numPr>
          <w:ilvl w:val="1"/>
          <w:numId w:val="6"/>
        </w:numPr>
      </w:pPr>
      <w:r>
        <w:t>Sampling costs (£ per survey day);</w:t>
      </w:r>
    </w:p>
    <w:p w14:paraId="33E2BE4B" w14:textId="76B90919" w:rsidR="0059615C" w:rsidRDefault="00A94523" w:rsidP="0059615C">
      <w:pPr>
        <w:pStyle w:val="ListParagraph"/>
        <w:numPr>
          <w:ilvl w:val="1"/>
          <w:numId w:val="6"/>
        </w:numPr>
      </w:pPr>
      <w:r>
        <w:t>Advantages of</w:t>
      </w:r>
      <w:r w:rsidR="00904257">
        <w:t xml:space="preserve"> </w:t>
      </w:r>
      <w:r w:rsidR="002D7D63">
        <w:t>U</w:t>
      </w:r>
      <w:r w:rsidR="00904257">
        <w:t>A</w:t>
      </w:r>
      <w:r w:rsidR="002D7D63">
        <w:t>V</w:t>
      </w:r>
      <w:r w:rsidR="0059615C">
        <w:t xml:space="preserve"> application in survey;</w:t>
      </w:r>
    </w:p>
    <w:p w14:paraId="1CAB0DF4" w14:textId="45CA88A1" w:rsidR="0059615C" w:rsidRDefault="00A94523" w:rsidP="0059615C">
      <w:pPr>
        <w:pStyle w:val="ListParagraph"/>
        <w:numPr>
          <w:ilvl w:val="1"/>
          <w:numId w:val="6"/>
        </w:numPr>
      </w:pPr>
      <w:r>
        <w:t>Limitations of</w:t>
      </w:r>
      <w:r w:rsidR="002D7D63">
        <w:t xml:space="preserve"> U</w:t>
      </w:r>
      <w:r w:rsidR="00904257">
        <w:t>A</w:t>
      </w:r>
      <w:r w:rsidR="002D7D63">
        <w:t>V</w:t>
      </w:r>
      <w:r w:rsidR="0059615C">
        <w:t xml:space="preserve"> application in survey;</w:t>
      </w:r>
    </w:p>
    <w:p w14:paraId="694300C9" w14:textId="507F80E9" w:rsidR="0059615C" w:rsidRDefault="0059615C" w:rsidP="0059615C">
      <w:pPr>
        <w:pStyle w:val="ListParagraph"/>
        <w:numPr>
          <w:ilvl w:val="1"/>
          <w:numId w:val="6"/>
        </w:numPr>
      </w:pPr>
      <w:r>
        <w:t>Logis</w:t>
      </w:r>
      <w:r w:rsidR="00A94523">
        <w:t>tical concerns when using</w:t>
      </w:r>
      <w:r w:rsidR="00904257">
        <w:t xml:space="preserve"> </w:t>
      </w:r>
      <w:r w:rsidR="002D7D63">
        <w:t>U</w:t>
      </w:r>
      <w:r w:rsidR="00904257">
        <w:t>A</w:t>
      </w:r>
      <w:r w:rsidR="002D7D63">
        <w:t>V</w:t>
      </w:r>
      <w:r w:rsidR="00A94523">
        <w:t>s</w:t>
      </w:r>
      <w:r>
        <w:t xml:space="preserve"> (e.g. equipment and personnel required, planning, health and safety concerns);</w:t>
      </w:r>
    </w:p>
    <w:p w14:paraId="4A82133C" w14:textId="23681832" w:rsidR="0059615C" w:rsidRDefault="0059615C" w:rsidP="0059615C">
      <w:pPr>
        <w:pStyle w:val="ListParagraph"/>
        <w:numPr>
          <w:ilvl w:val="1"/>
          <w:numId w:val="6"/>
        </w:numPr>
      </w:pPr>
      <w:r>
        <w:t xml:space="preserve">Operational information, i.e. </w:t>
      </w:r>
      <w:r w:rsidR="00A94523">
        <w:t>key information for using</w:t>
      </w:r>
      <w:r w:rsidR="00904257">
        <w:t xml:space="preserve"> </w:t>
      </w:r>
      <w:r w:rsidR="002D7D63">
        <w:t>U</w:t>
      </w:r>
      <w:r w:rsidR="00904257">
        <w:t>A</w:t>
      </w:r>
      <w:r w:rsidR="002D7D63">
        <w:t>V</w:t>
      </w:r>
      <w:r w:rsidR="00A94523">
        <w:t>s</w:t>
      </w:r>
      <w:r>
        <w:t xml:space="preserve"> in survey;</w:t>
      </w:r>
    </w:p>
    <w:p w14:paraId="7B28B411" w14:textId="77777777" w:rsidR="0059615C" w:rsidRDefault="0059615C" w:rsidP="0059615C">
      <w:pPr>
        <w:pStyle w:val="ListParagraph"/>
        <w:numPr>
          <w:ilvl w:val="1"/>
          <w:numId w:val="6"/>
        </w:numPr>
      </w:pPr>
      <w:r>
        <w:t>Sample processing and data analysis information;</w:t>
      </w:r>
    </w:p>
    <w:p w14:paraId="6390F71F" w14:textId="77777777" w:rsidR="0059615C" w:rsidRDefault="0059615C" w:rsidP="0059615C">
      <w:pPr>
        <w:pStyle w:val="ListParagraph"/>
        <w:numPr>
          <w:ilvl w:val="1"/>
          <w:numId w:val="6"/>
        </w:numPr>
      </w:pPr>
      <w:r>
        <w:t>Relevant quality assurance measures for use of method;</w:t>
      </w:r>
    </w:p>
    <w:p w14:paraId="4B653F58" w14:textId="7A60A20C" w:rsidR="0059615C" w:rsidRDefault="0059615C" w:rsidP="0059615C">
      <w:pPr>
        <w:pStyle w:val="ListParagraph"/>
        <w:numPr>
          <w:ilvl w:val="1"/>
          <w:numId w:val="6"/>
        </w:numPr>
      </w:pPr>
      <w:r>
        <w:t xml:space="preserve">Databases/Data Archive Centres (DAC) into which the samples/data feed </w:t>
      </w:r>
      <w:r w:rsidR="00955B29">
        <w:t xml:space="preserve">or could feed </w:t>
      </w:r>
      <w:r>
        <w:t>into;</w:t>
      </w:r>
    </w:p>
    <w:p w14:paraId="063C0011" w14:textId="406409B6" w:rsidR="0059615C" w:rsidRDefault="0046480C" w:rsidP="0059615C">
      <w:pPr>
        <w:pStyle w:val="ListParagraph"/>
        <w:numPr>
          <w:ilvl w:val="1"/>
          <w:numId w:val="6"/>
        </w:numPr>
      </w:pPr>
      <w:r>
        <w:t>If literature is sourced from outside the UK, identify where and</w:t>
      </w:r>
      <w:r w:rsidR="0059615C">
        <w:t xml:space="preserve"> provide a few details so that comparisons can be made;</w:t>
      </w:r>
    </w:p>
    <w:p w14:paraId="46DB51A2" w14:textId="58D56C26" w:rsidR="0059615C" w:rsidRDefault="0046480C" w:rsidP="0059615C">
      <w:pPr>
        <w:pStyle w:val="ListParagraph"/>
        <w:numPr>
          <w:ilvl w:val="1"/>
          <w:numId w:val="6"/>
        </w:numPr>
      </w:pPr>
      <w:r>
        <w:t>Compile c</w:t>
      </w:r>
      <w:r w:rsidR="0059615C">
        <w:t>ase study information (see Task 1.2 for details).</w:t>
      </w:r>
    </w:p>
    <w:p w14:paraId="66D79C4D" w14:textId="77777777" w:rsidR="0059615C" w:rsidRDefault="0059615C" w:rsidP="0059615C">
      <w:pPr>
        <w:pStyle w:val="ListParagraph"/>
        <w:numPr>
          <w:ilvl w:val="0"/>
          <w:numId w:val="0"/>
        </w:numPr>
        <w:ind w:left="720"/>
      </w:pPr>
    </w:p>
    <w:p w14:paraId="789417C0" w14:textId="77777777" w:rsidR="0059615C" w:rsidRDefault="0059615C" w:rsidP="0059615C">
      <w:pPr>
        <w:pStyle w:val="ListParagraph"/>
        <w:numPr>
          <w:ilvl w:val="0"/>
          <w:numId w:val="6"/>
        </w:numPr>
      </w:pPr>
      <w:r>
        <w:t xml:space="preserve">The evidence acquired from the literature review must be tabulated into the JNCC proforma spreadsheet, using the above criteria as spreadsheet fields (under the Objective 1 tab). If new, useful criteria were identified and used by the contractor then these should be added to the fields in the spreadsheet too. </w:t>
      </w:r>
    </w:p>
    <w:p w14:paraId="64602286" w14:textId="1FD42EDD" w:rsidR="0059615C" w:rsidRPr="00470E16" w:rsidRDefault="0059615C" w:rsidP="0059615C">
      <w:pPr>
        <w:pStyle w:val="ListParagraph"/>
        <w:numPr>
          <w:ilvl w:val="0"/>
          <w:numId w:val="6"/>
        </w:numPr>
        <w:autoSpaceDE/>
        <w:autoSpaceDN/>
        <w:adjustRightInd/>
        <w:spacing w:before="0" w:after="0" w:line="240" w:lineRule="auto"/>
        <w:jc w:val="both"/>
        <w:rPr>
          <w:i/>
        </w:rPr>
      </w:pPr>
      <w:r w:rsidRPr="00FD2741">
        <w:t xml:space="preserve">JNCC have a preference for </w:t>
      </w:r>
      <w:r>
        <w:t>information from</w:t>
      </w:r>
      <w:r w:rsidRPr="00FD2741">
        <w:t xml:space="preserve"> primary, peer-reviewed literature </w:t>
      </w:r>
      <w:r>
        <w:t>that</w:t>
      </w:r>
      <w:r w:rsidRPr="00FD2741">
        <w:t xml:space="preserve"> </w:t>
      </w:r>
      <w:r>
        <w:t>covers</w:t>
      </w:r>
      <w:r w:rsidRPr="00FD2741">
        <w:t xml:space="preserve"> species and habitats found </w:t>
      </w:r>
      <w:r w:rsidR="0025040C">
        <w:t>in</w:t>
      </w:r>
      <w:r w:rsidR="0025040C" w:rsidRPr="00FD2741">
        <w:t xml:space="preserve"> </w:t>
      </w:r>
      <w:r w:rsidRPr="00FD2741">
        <w:t xml:space="preserve">the UK. However, we acknowledge that information may be sparse and in such cases the use of </w:t>
      </w:r>
      <w:r>
        <w:t xml:space="preserve">grey literature (e.g. </w:t>
      </w:r>
      <w:r w:rsidR="00606061">
        <w:t>County Nature Conservation Body</w:t>
      </w:r>
      <w:r>
        <w:t xml:space="preserve"> publications) or habitat</w:t>
      </w:r>
      <w:r w:rsidRPr="00FD2741">
        <w:t xml:space="preserve"> proxies and examples from other tempe</w:t>
      </w:r>
      <w:r>
        <w:t>rate seas may need to be used. In such cases,</w:t>
      </w:r>
      <w:r w:rsidRPr="00FD2741">
        <w:rPr>
          <w:shd w:val="clear" w:color="auto" w:fill="FFFFFF"/>
        </w:rPr>
        <w:t xml:space="preserve"> this </w:t>
      </w:r>
      <w:r>
        <w:rPr>
          <w:shd w:val="clear" w:color="auto" w:fill="FFFFFF"/>
        </w:rPr>
        <w:t>information must be clearly referenced to indicate it has come from outside the UK.</w:t>
      </w:r>
      <w:r w:rsidRPr="00FD2741">
        <w:t xml:space="preserve"> </w:t>
      </w:r>
    </w:p>
    <w:p w14:paraId="57195F98" w14:textId="77777777" w:rsidR="0059615C" w:rsidRDefault="0059615C" w:rsidP="0059615C"/>
    <w:p w14:paraId="03754029" w14:textId="74392E83" w:rsidR="0059615C" w:rsidRPr="00A4264B" w:rsidRDefault="0059615C" w:rsidP="0059615C">
      <w:pPr>
        <w:keepNext/>
        <w:rPr>
          <w:i/>
        </w:rPr>
      </w:pPr>
      <w:r w:rsidRPr="004955AB">
        <w:rPr>
          <w:i/>
        </w:rPr>
        <w:t xml:space="preserve">Task 1.2: </w:t>
      </w:r>
      <w:r w:rsidRPr="00A4264B">
        <w:rPr>
          <w:i/>
        </w:rPr>
        <w:t xml:space="preserve">Identify examples of </w:t>
      </w:r>
      <w:r w:rsidR="009407D8">
        <w:rPr>
          <w:i/>
        </w:rPr>
        <w:t>different applications of</w:t>
      </w:r>
      <w:r w:rsidR="00904257">
        <w:rPr>
          <w:i/>
        </w:rPr>
        <w:t xml:space="preserve"> </w:t>
      </w:r>
      <w:r w:rsidR="002D7D63">
        <w:rPr>
          <w:i/>
        </w:rPr>
        <w:t>U</w:t>
      </w:r>
      <w:r w:rsidR="00904257">
        <w:rPr>
          <w:i/>
        </w:rPr>
        <w:t>A</w:t>
      </w:r>
      <w:r w:rsidR="002D7D63">
        <w:rPr>
          <w:i/>
        </w:rPr>
        <w:t>V</w:t>
      </w:r>
      <w:r w:rsidR="009407D8">
        <w:rPr>
          <w:i/>
        </w:rPr>
        <w:t>s</w:t>
      </w:r>
      <w:r w:rsidRPr="00A4264B">
        <w:rPr>
          <w:i/>
        </w:rPr>
        <w:t xml:space="preserve"> in real world situ</w:t>
      </w:r>
      <w:r w:rsidR="009407D8">
        <w:rPr>
          <w:i/>
        </w:rPr>
        <w:t>ations to serve as a ‘case study</w:t>
      </w:r>
      <w:r w:rsidRPr="00A4264B">
        <w:rPr>
          <w:i/>
        </w:rPr>
        <w:t>’ example</w:t>
      </w:r>
      <w:r w:rsidR="009407D8">
        <w:rPr>
          <w:i/>
        </w:rPr>
        <w:t>s</w:t>
      </w:r>
      <w:r w:rsidRPr="00A4264B">
        <w:rPr>
          <w:i/>
        </w:rPr>
        <w:t xml:space="preserve"> for </w:t>
      </w:r>
      <w:r w:rsidR="009407D8">
        <w:rPr>
          <w:i/>
        </w:rPr>
        <w:t>those applications</w:t>
      </w:r>
      <w:r w:rsidRPr="00A4264B">
        <w:rPr>
          <w:i/>
        </w:rPr>
        <w:t>.</w:t>
      </w:r>
    </w:p>
    <w:p w14:paraId="364F4F94" w14:textId="1E09B773" w:rsidR="00B5202E" w:rsidRDefault="00B5202E" w:rsidP="000430E5">
      <w:pPr>
        <w:pStyle w:val="ListParagraph"/>
        <w:keepNext/>
        <w:numPr>
          <w:ilvl w:val="0"/>
          <w:numId w:val="12"/>
        </w:numPr>
      </w:pPr>
      <w:r>
        <w:t>While reviewing the literature in Task 1.1, the contractor must also identify examples or studies that could act as ‘case studies’ for different applications of</w:t>
      </w:r>
      <w:r w:rsidR="002D7D63">
        <w:t xml:space="preserve"> U</w:t>
      </w:r>
      <w:r w:rsidR="00904257">
        <w:t>A</w:t>
      </w:r>
      <w:r w:rsidR="002D7D63">
        <w:t>V</w:t>
      </w:r>
      <w:r>
        <w:t xml:space="preserve">s. These must be noted in the JNCC proforma spreadsheet. The contractor should make a note of all potential case studies in the appropriate field of the ‘Objective 1’ tab in the JNCC proforma spreadsheet, </w:t>
      </w:r>
      <w:r w:rsidR="000A29B5">
        <w:t xml:space="preserve">in order to convey the range of situations in which UAVs could be used in marine monitoring. </w:t>
      </w:r>
    </w:p>
    <w:p w14:paraId="5D4DEDEB" w14:textId="59629802" w:rsidR="00AE00AB" w:rsidRDefault="00B5202E" w:rsidP="00BB0D86">
      <w:pPr>
        <w:pStyle w:val="ListParagraph"/>
        <w:keepNext/>
        <w:numPr>
          <w:ilvl w:val="0"/>
          <w:numId w:val="12"/>
        </w:numPr>
      </w:pPr>
      <w:r>
        <w:t>The contractor must then select the most appropriate examples of case studies to provide suitable example</w:t>
      </w:r>
      <w:r w:rsidR="000A29B5">
        <w:t>s</w:t>
      </w:r>
      <w:r>
        <w:t xml:space="preserve"> of </w:t>
      </w:r>
      <w:r w:rsidR="002D7D63">
        <w:t>U</w:t>
      </w:r>
      <w:r w:rsidR="00904257">
        <w:t>A</w:t>
      </w:r>
      <w:r w:rsidR="002D7D63">
        <w:t>V</w:t>
      </w:r>
      <w:r>
        <w:t xml:space="preserve"> applications in this guidance, as well as any additional, useful applications encountered in the literature review, and write short summaries of them. They should take the form of a short abstract (&lt; 500 words) with supporting references to the peer-reviewed literature or agency report from where it came. Figures and tables may be used to better convey the case study if the contractor sees f</w:t>
      </w:r>
      <w:r w:rsidR="00391EE5">
        <w:t>it to do so. The summaries and accompanying tables and figure</w:t>
      </w:r>
      <w:r>
        <w:t xml:space="preserve"> should be presented </w:t>
      </w:r>
      <w:r w:rsidR="00055186">
        <w:t xml:space="preserve">to the PSG </w:t>
      </w:r>
      <w:r w:rsidR="00391EE5">
        <w:t xml:space="preserve">separately in a word document (PSG will decide which </w:t>
      </w:r>
      <w:r w:rsidR="006F5B9E">
        <w:t>case studies will be selected for the final procedural guideline).</w:t>
      </w:r>
    </w:p>
    <w:p w14:paraId="75727457" w14:textId="0238AEE6" w:rsidR="00AE00AB" w:rsidRPr="00BB0D86" w:rsidRDefault="0059615C" w:rsidP="00BB0D86">
      <w:pPr>
        <w:pStyle w:val="Heading3"/>
        <w:numPr>
          <w:ilvl w:val="1"/>
          <w:numId w:val="5"/>
        </w:numPr>
        <w:ind w:left="397" w:hanging="397"/>
      </w:pPr>
      <w:r>
        <w:t>Objective 2</w:t>
      </w:r>
    </w:p>
    <w:tbl>
      <w:tblPr>
        <w:tblStyle w:val="TableGrid"/>
        <w:tblW w:w="0" w:type="auto"/>
        <w:tblLook w:val="04A0" w:firstRow="1" w:lastRow="0" w:firstColumn="1" w:lastColumn="0" w:noHBand="0" w:noVBand="1"/>
      </w:tblPr>
      <w:tblGrid>
        <w:gridCol w:w="1050"/>
        <w:gridCol w:w="4317"/>
        <w:gridCol w:w="3649"/>
      </w:tblGrid>
      <w:tr w:rsidR="0059615C" w14:paraId="2B2311CD" w14:textId="77777777" w:rsidTr="009407D8">
        <w:tc>
          <w:tcPr>
            <w:tcW w:w="1050" w:type="dxa"/>
            <w:tcBorders>
              <w:bottom w:val="single" w:sz="4" w:space="0" w:color="auto"/>
            </w:tcBorders>
            <w:shd w:val="clear" w:color="auto" w:fill="D9D9D9" w:themeFill="background1" w:themeFillShade="D9"/>
          </w:tcPr>
          <w:p w14:paraId="3B744351" w14:textId="77777777" w:rsidR="0059615C" w:rsidRDefault="0059615C" w:rsidP="00AB6D09">
            <w:pPr>
              <w:tabs>
                <w:tab w:val="left" w:pos="1080"/>
              </w:tabs>
            </w:pPr>
            <w:r>
              <w:t>Objective</w:t>
            </w:r>
          </w:p>
        </w:tc>
        <w:tc>
          <w:tcPr>
            <w:tcW w:w="4445" w:type="dxa"/>
            <w:shd w:val="clear" w:color="auto" w:fill="D9D9D9" w:themeFill="background1" w:themeFillShade="D9"/>
          </w:tcPr>
          <w:p w14:paraId="76475CCE" w14:textId="77777777" w:rsidR="0059615C" w:rsidRDefault="0059615C" w:rsidP="00AB6D09">
            <w:pPr>
              <w:tabs>
                <w:tab w:val="left" w:pos="1080"/>
              </w:tabs>
            </w:pPr>
            <w:r>
              <w:t>Objective overview</w:t>
            </w:r>
          </w:p>
        </w:tc>
        <w:tc>
          <w:tcPr>
            <w:tcW w:w="3747" w:type="dxa"/>
            <w:shd w:val="clear" w:color="auto" w:fill="D9D9D9" w:themeFill="background1" w:themeFillShade="D9"/>
          </w:tcPr>
          <w:p w14:paraId="2AC037A2" w14:textId="77777777" w:rsidR="0059615C" w:rsidRDefault="0059615C" w:rsidP="00AB6D09">
            <w:pPr>
              <w:tabs>
                <w:tab w:val="left" w:pos="1080"/>
              </w:tabs>
            </w:pPr>
            <w:r>
              <w:t>Objective output</w:t>
            </w:r>
          </w:p>
        </w:tc>
      </w:tr>
      <w:tr w:rsidR="00226694" w14:paraId="720C7E1B" w14:textId="77777777" w:rsidTr="009407D8">
        <w:tc>
          <w:tcPr>
            <w:tcW w:w="1050" w:type="dxa"/>
            <w:tcBorders>
              <w:bottom w:val="single" w:sz="4" w:space="0" w:color="auto"/>
            </w:tcBorders>
          </w:tcPr>
          <w:p w14:paraId="7B6EB80A" w14:textId="77777777" w:rsidR="00226694" w:rsidRDefault="00226694" w:rsidP="00226694">
            <w:pPr>
              <w:tabs>
                <w:tab w:val="left" w:pos="1080"/>
              </w:tabs>
              <w:jc w:val="center"/>
            </w:pPr>
            <w:r>
              <w:t>2</w:t>
            </w:r>
          </w:p>
        </w:tc>
        <w:tc>
          <w:tcPr>
            <w:tcW w:w="4445" w:type="dxa"/>
          </w:tcPr>
          <w:p w14:paraId="41C0A56B" w14:textId="383CC972" w:rsidR="00226694" w:rsidRDefault="00C44A40" w:rsidP="00226694">
            <w:r>
              <w:t xml:space="preserve">Use </w:t>
            </w:r>
            <w:r w:rsidR="00226694">
              <w:t>evidence from the literature review (Objective 1) to summarise</w:t>
            </w:r>
            <w:r w:rsidR="00904257">
              <w:t xml:space="preserve"> </w:t>
            </w:r>
            <w:r w:rsidR="002D7D63">
              <w:t>U</w:t>
            </w:r>
            <w:r w:rsidR="00904257">
              <w:t>A</w:t>
            </w:r>
            <w:r w:rsidR="002D7D63">
              <w:t>V</w:t>
            </w:r>
            <w:r w:rsidR="00226694">
              <w:t xml:space="preserve">s capabilities, range of uses, limitations and costs. </w:t>
            </w:r>
          </w:p>
          <w:p w14:paraId="0708B35F" w14:textId="77777777" w:rsidR="00226694" w:rsidRDefault="00226694" w:rsidP="00226694">
            <w:pPr>
              <w:keepNext/>
            </w:pPr>
          </w:p>
        </w:tc>
        <w:tc>
          <w:tcPr>
            <w:tcW w:w="3747" w:type="dxa"/>
          </w:tcPr>
          <w:p w14:paraId="73D5F45D" w14:textId="1C7E4F91" w:rsidR="00226694" w:rsidRDefault="00226694" w:rsidP="00226694">
            <w:pPr>
              <w:tabs>
                <w:tab w:val="left" w:pos="1080"/>
              </w:tabs>
            </w:pPr>
            <w:r>
              <w:t>Summary information on</w:t>
            </w:r>
            <w:r w:rsidR="00904257">
              <w:t xml:space="preserve"> </w:t>
            </w:r>
            <w:r w:rsidR="002D7D63">
              <w:t>U</w:t>
            </w:r>
            <w:r w:rsidR="00904257">
              <w:t>A</w:t>
            </w:r>
            <w:r w:rsidR="002D7D63">
              <w:t>V</w:t>
            </w:r>
            <w:r>
              <w:t>s using tables provided in JNCC proforma spreadsheet (Task 2.1, 2.2).</w:t>
            </w:r>
          </w:p>
        </w:tc>
      </w:tr>
    </w:tbl>
    <w:p w14:paraId="644EC86B" w14:textId="77777777" w:rsidR="0059615C" w:rsidRDefault="0059615C" w:rsidP="0059615C">
      <w:pPr>
        <w:rPr>
          <w:b/>
          <w:bCs/>
          <w:i/>
        </w:rPr>
      </w:pPr>
    </w:p>
    <w:p w14:paraId="3D6B9F64" w14:textId="679CD77A" w:rsidR="0059615C" w:rsidRPr="00D626FC" w:rsidRDefault="0059615C" w:rsidP="0059615C">
      <w:pPr>
        <w:rPr>
          <w:i/>
        </w:rPr>
      </w:pPr>
      <w:r w:rsidRPr="00D626FC">
        <w:rPr>
          <w:i/>
        </w:rPr>
        <w:t xml:space="preserve">Task </w:t>
      </w:r>
      <w:r>
        <w:rPr>
          <w:i/>
        </w:rPr>
        <w:t>2</w:t>
      </w:r>
      <w:r w:rsidRPr="00D626FC">
        <w:rPr>
          <w:i/>
        </w:rPr>
        <w:t>.</w:t>
      </w:r>
      <w:r>
        <w:rPr>
          <w:i/>
        </w:rPr>
        <w:t>1</w:t>
      </w:r>
      <w:r w:rsidRPr="00D626FC">
        <w:rPr>
          <w:i/>
        </w:rPr>
        <w:t xml:space="preserve">: </w:t>
      </w:r>
      <w:r>
        <w:rPr>
          <w:i/>
        </w:rPr>
        <w:t>Extract and organise</w:t>
      </w:r>
      <w:r w:rsidRPr="00D626FC">
        <w:rPr>
          <w:i/>
        </w:rPr>
        <w:t xml:space="preserve"> evidence acquired from literature review</w:t>
      </w:r>
      <w:r>
        <w:rPr>
          <w:i/>
        </w:rPr>
        <w:t xml:space="preserve"> to </w:t>
      </w:r>
      <w:r w:rsidR="00291069">
        <w:rPr>
          <w:i/>
        </w:rPr>
        <w:t>summarise</w:t>
      </w:r>
      <w:r w:rsidR="00904257">
        <w:rPr>
          <w:i/>
        </w:rPr>
        <w:t xml:space="preserve"> </w:t>
      </w:r>
      <w:r w:rsidR="002D7D63">
        <w:rPr>
          <w:i/>
        </w:rPr>
        <w:t>U</w:t>
      </w:r>
      <w:r w:rsidR="00904257">
        <w:rPr>
          <w:i/>
        </w:rPr>
        <w:t>A</w:t>
      </w:r>
      <w:r w:rsidR="002D7D63">
        <w:rPr>
          <w:i/>
        </w:rPr>
        <w:t>V</w:t>
      </w:r>
      <w:r w:rsidR="00291069">
        <w:rPr>
          <w:i/>
        </w:rPr>
        <w:t xml:space="preserve"> method.</w:t>
      </w:r>
    </w:p>
    <w:p w14:paraId="64CE9618" w14:textId="7A3C4AC5" w:rsidR="0059615C" w:rsidRDefault="0059615C" w:rsidP="0059615C">
      <w:pPr>
        <w:pStyle w:val="ListParagraph"/>
        <w:numPr>
          <w:ilvl w:val="0"/>
          <w:numId w:val="7"/>
        </w:numPr>
      </w:pPr>
      <w:r>
        <w:t xml:space="preserve">The evidence gathered in the literature review must be summarised for </w:t>
      </w:r>
      <w:r w:rsidR="00291069">
        <w:t>use of</w:t>
      </w:r>
      <w:r w:rsidR="00904257">
        <w:t xml:space="preserve"> </w:t>
      </w:r>
      <w:r w:rsidR="002D7D63">
        <w:t>U</w:t>
      </w:r>
      <w:r w:rsidR="00904257">
        <w:t>A</w:t>
      </w:r>
      <w:r w:rsidR="002D7D63">
        <w:t>V</w:t>
      </w:r>
      <w:r w:rsidR="00291069">
        <w:t>s</w:t>
      </w:r>
      <w:r>
        <w:t>.</w:t>
      </w:r>
    </w:p>
    <w:p w14:paraId="6460FD98" w14:textId="40ED3657" w:rsidR="0059615C" w:rsidRDefault="0059615C" w:rsidP="0059615C">
      <w:pPr>
        <w:pStyle w:val="ListParagraph"/>
        <w:numPr>
          <w:ilvl w:val="0"/>
          <w:numId w:val="7"/>
        </w:numPr>
      </w:pPr>
      <w:r>
        <w:t>The contractor should collate the evidence from within each field of the literature review and summarise</w:t>
      </w:r>
      <w:r w:rsidR="00291069">
        <w:t xml:space="preserve"> it within the prepared table </w:t>
      </w:r>
      <w:r>
        <w:t>in the JNCC proforma spreadsheet (under the ‘Objective 2’ tab).</w:t>
      </w:r>
      <w:r w:rsidRPr="00B9462B">
        <w:t xml:space="preserve"> </w:t>
      </w:r>
      <w:r w:rsidR="00291069">
        <w:t>As this</w:t>
      </w:r>
      <w:r>
        <w:t xml:space="preserve"> </w:t>
      </w:r>
      <w:r w:rsidR="00291069">
        <w:t xml:space="preserve">summary uses </w:t>
      </w:r>
      <w:r>
        <w:t>many of the same fields as used in the literature review the information should be directly transferable.</w:t>
      </w:r>
    </w:p>
    <w:p w14:paraId="77ED991E" w14:textId="22B3A6DB" w:rsidR="0059615C" w:rsidRDefault="0059615C" w:rsidP="0059615C">
      <w:pPr>
        <w:pStyle w:val="ListParagraph"/>
        <w:numPr>
          <w:ilvl w:val="0"/>
          <w:numId w:val="7"/>
        </w:numPr>
      </w:pPr>
      <w:r>
        <w:t xml:space="preserve">When tabulating the </w:t>
      </w:r>
      <w:r w:rsidR="00291069">
        <w:t>summary</w:t>
      </w:r>
      <w:r>
        <w:t xml:space="preserve">, the contractor should aim to present the range of different values that exist </w:t>
      </w:r>
      <w:r w:rsidR="00C44A40">
        <w:t>for each attribute e.g. scale of operation</w:t>
      </w:r>
      <w:r>
        <w:t>. If possible</w:t>
      </w:r>
      <w:r w:rsidR="006F5B9E">
        <w:t>,</w:t>
      </w:r>
      <w:r>
        <w:t xml:space="preserve"> they should identify the most common value within the range, which may be taken as the ‘most desired’ or ‘most commonly used’ approach within that field. This information will help identify which approaches may be recommended for use in monitoring programmes, if they are practical and cost-efficient to do so. </w:t>
      </w:r>
    </w:p>
    <w:p w14:paraId="7117F920" w14:textId="77777777" w:rsidR="0059615C" w:rsidRDefault="0059615C" w:rsidP="0059615C"/>
    <w:p w14:paraId="3FBD29C0" w14:textId="52597B11" w:rsidR="0059615C" w:rsidRDefault="0059615C" w:rsidP="0059615C">
      <w:r>
        <w:rPr>
          <w:i/>
        </w:rPr>
        <w:t xml:space="preserve">Task 2.2: Estimate </w:t>
      </w:r>
      <w:r w:rsidR="00291069">
        <w:rPr>
          <w:i/>
        </w:rPr>
        <w:t>costs and required resources when using</w:t>
      </w:r>
      <w:r w:rsidR="00904257">
        <w:rPr>
          <w:i/>
        </w:rPr>
        <w:t xml:space="preserve"> </w:t>
      </w:r>
      <w:r w:rsidR="002D7D63">
        <w:rPr>
          <w:i/>
        </w:rPr>
        <w:t>U</w:t>
      </w:r>
      <w:r w:rsidR="00904257">
        <w:rPr>
          <w:i/>
        </w:rPr>
        <w:t>A</w:t>
      </w:r>
      <w:r w:rsidR="002D7D63">
        <w:rPr>
          <w:i/>
        </w:rPr>
        <w:t>V</w:t>
      </w:r>
      <w:r w:rsidR="00291069">
        <w:rPr>
          <w:i/>
        </w:rPr>
        <w:t>s</w:t>
      </w:r>
      <w:r>
        <w:rPr>
          <w:i/>
        </w:rPr>
        <w:t>.</w:t>
      </w:r>
    </w:p>
    <w:p w14:paraId="56F77E98" w14:textId="6E348674" w:rsidR="0059615C" w:rsidRDefault="0059615C" w:rsidP="0059615C">
      <w:pPr>
        <w:pStyle w:val="ListParagraph"/>
        <w:numPr>
          <w:ilvl w:val="0"/>
          <w:numId w:val="7"/>
        </w:numPr>
      </w:pPr>
      <w:r>
        <w:t>The contractor must estimate the costs required to carry out a day’s survey using</w:t>
      </w:r>
      <w:r w:rsidR="00904257">
        <w:t xml:space="preserve"> </w:t>
      </w:r>
      <w:r w:rsidR="002D7D63">
        <w:t>U</w:t>
      </w:r>
      <w:r w:rsidR="00904257">
        <w:t>A</w:t>
      </w:r>
      <w:r w:rsidR="002D7D63">
        <w:t>V</w:t>
      </w:r>
      <w:r w:rsidR="00291069">
        <w:t>s</w:t>
      </w:r>
      <w:r>
        <w:t xml:space="preserve">. </w:t>
      </w:r>
      <w:r w:rsidR="00291069">
        <w:t xml:space="preserve">If a range of options exist (i.e. </w:t>
      </w:r>
      <w:r w:rsidR="004573A7">
        <w:t xml:space="preserve">application of </w:t>
      </w:r>
      <w:r w:rsidR="00D451A9">
        <w:t>fixed-wing or rotary</w:t>
      </w:r>
      <w:r w:rsidR="00904257">
        <w:t xml:space="preserve"> </w:t>
      </w:r>
      <w:r w:rsidR="002D7D63">
        <w:t>U</w:t>
      </w:r>
      <w:r w:rsidR="00904257">
        <w:t>A</w:t>
      </w:r>
      <w:r w:rsidR="002D7D63">
        <w:t>V</w:t>
      </w:r>
      <w:r w:rsidR="00291069">
        <w:t>s) these options must be presented separately. The contractor</w:t>
      </w:r>
      <w:r>
        <w:t xml:space="preserve"> must also attempt to list the resources that would be required </w:t>
      </w:r>
      <w:r w:rsidR="00AE00AB">
        <w:t>for each</w:t>
      </w:r>
      <w:r>
        <w:t xml:space="preserve"> </w:t>
      </w:r>
      <w:r w:rsidR="00AE00AB">
        <w:t xml:space="preserve">different </w:t>
      </w:r>
      <w:r w:rsidR="004573A7">
        <w:t>application of</w:t>
      </w:r>
      <w:r w:rsidR="00904257">
        <w:t xml:space="preserve"> </w:t>
      </w:r>
      <w:r w:rsidR="002D7D63">
        <w:t>U</w:t>
      </w:r>
      <w:r w:rsidR="00904257">
        <w:t>A</w:t>
      </w:r>
      <w:r w:rsidR="002D7D63">
        <w:t>V</w:t>
      </w:r>
      <w:r w:rsidR="004573A7">
        <w:t>s</w:t>
      </w:r>
      <w:r w:rsidR="00AE00AB">
        <w:t xml:space="preserve"> (i.e. application of </w:t>
      </w:r>
      <w:r w:rsidR="00C16D14">
        <w:t xml:space="preserve">fixed-wing or rotary </w:t>
      </w:r>
      <w:r w:rsidR="002D7D63">
        <w:t>U</w:t>
      </w:r>
      <w:r w:rsidR="00904257">
        <w:t>A</w:t>
      </w:r>
      <w:r w:rsidR="002D7D63">
        <w:t>V</w:t>
      </w:r>
      <w:r w:rsidR="00AE00AB">
        <w:t xml:space="preserve">s, use of </w:t>
      </w:r>
      <w:r w:rsidR="00C16D14">
        <w:t xml:space="preserve">bespoke sensors </w:t>
      </w:r>
      <w:r w:rsidR="00AE00AB">
        <w:t>or cameras if additional costs are associated).</w:t>
      </w:r>
      <w:r>
        <w:t xml:space="preserve"> The aim of this task </w:t>
      </w:r>
      <w:r w:rsidR="004573A7">
        <w:t>is to provide monitoring scientists</w:t>
      </w:r>
      <w:r>
        <w:t xml:space="preserve"> with an overview of these important factors as </w:t>
      </w:r>
      <w:r w:rsidR="004573A7">
        <w:t>they may determine whether to use an</w:t>
      </w:r>
      <w:r w:rsidR="00904257">
        <w:t xml:space="preserve"> </w:t>
      </w:r>
      <w:r w:rsidR="002D7D63">
        <w:t>U</w:t>
      </w:r>
      <w:r w:rsidR="00904257">
        <w:t>A</w:t>
      </w:r>
      <w:r w:rsidR="002D7D63">
        <w:t>V</w:t>
      </w:r>
      <w:r w:rsidR="004573A7">
        <w:t xml:space="preserve"> or which type of</w:t>
      </w:r>
      <w:r w:rsidR="00904257">
        <w:t xml:space="preserve"> </w:t>
      </w:r>
      <w:r w:rsidR="002D7D63">
        <w:t>U</w:t>
      </w:r>
      <w:r w:rsidR="00904257">
        <w:t>A</w:t>
      </w:r>
      <w:r w:rsidR="002D7D63">
        <w:t>V</w:t>
      </w:r>
      <w:r>
        <w:t xml:space="preserve"> </w:t>
      </w:r>
      <w:r w:rsidR="004573A7">
        <w:t xml:space="preserve">should be used </w:t>
      </w:r>
      <w:r>
        <w:t xml:space="preserve">in a monitoring survey. </w:t>
      </w:r>
    </w:p>
    <w:p w14:paraId="6FC070DF" w14:textId="5C48583F" w:rsidR="0059615C" w:rsidRDefault="0059615C" w:rsidP="0059615C">
      <w:pPr>
        <w:pStyle w:val="ListParagraph"/>
        <w:numPr>
          <w:ilvl w:val="0"/>
          <w:numId w:val="7"/>
        </w:numPr>
      </w:pPr>
      <w:r>
        <w:t>The contractor should fill in the correct tab of the JNCC proforma spreadsheet for this task (‘Objective 2 costs’). This table is to serve as a guide for the contractor and may be modified to better suit the task if the contractor see</w:t>
      </w:r>
      <w:r w:rsidR="006F5B9E">
        <w:t>s</w:t>
      </w:r>
      <w:r>
        <w:t xml:space="preserve"> fit. Currently there are fields for:</w:t>
      </w:r>
    </w:p>
    <w:p w14:paraId="44B70B2E" w14:textId="77777777" w:rsidR="0059615C" w:rsidRDefault="0059615C" w:rsidP="0059615C">
      <w:pPr>
        <w:pStyle w:val="ListParagraph"/>
        <w:numPr>
          <w:ilvl w:val="1"/>
          <w:numId w:val="7"/>
        </w:numPr>
      </w:pPr>
      <w:r>
        <w:t>Equipment needed;</w:t>
      </w:r>
    </w:p>
    <w:p w14:paraId="3D34BA67" w14:textId="77777777" w:rsidR="0059615C" w:rsidRDefault="0059615C" w:rsidP="0059615C">
      <w:pPr>
        <w:pStyle w:val="ListParagraph"/>
        <w:numPr>
          <w:ilvl w:val="1"/>
          <w:numId w:val="7"/>
        </w:numPr>
      </w:pPr>
      <w:r>
        <w:t>Personnel needed;</w:t>
      </w:r>
    </w:p>
    <w:p w14:paraId="2ADFE154" w14:textId="77777777" w:rsidR="0059615C" w:rsidRDefault="0059615C" w:rsidP="0059615C">
      <w:pPr>
        <w:pStyle w:val="ListParagraph"/>
        <w:numPr>
          <w:ilvl w:val="1"/>
          <w:numId w:val="7"/>
        </w:numPr>
      </w:pPr>
      <w:r>
        <w:t>Planning required;</w:t>
      </w:r>
    </w:p>
    <w:p w14:paraId="69D41A2C" w14:textId="77777777" w:rsidR="0059615C" w:rsidRDefault="0059615C" w:rsidP="0059615C">
      <w:pPr>
        <w:pStyle w:val="ListParagraph"/>
        <w:numPr>
          <w:ilvl w:val="1"/>
          <w:numId w:val="7"/>
        </w:numPr>
      </w:pPr>
      <w:r>
        <w:t>Health and safety requirements and training;</w:t>
      </w:r>
    </w:p>
    <w:p w14:paraId="08FCEED7" w14:textId="77777777" w:rsidR="0059615C" w:rsidRDefault="0059615C" w:rsidP="0059615C">
      <w:pPr>
        <w:pStyle w:val="ListParagraph"/>
        <w:numPr>
          <w:ilvl w:val="1"/>
          <w:numId w:val="7"/>
        </w:numPr>
      </w:pPr>
      <w:r>
        <w:t>Sample collection costs;</w:t>
      </w:r>
    </w:p>
    <w:p w14:paraId="6A637450" w14:textId="77777777" w:rsidR="0059615C" w:rsidRDefault="0059615C" w:rsidP="0059615C">
      <w:pPr>
        <w:pStyle w:val="ListParagraph"/>
        <w:numPr>
          <w:ilvl w:val="1"/>
          <w:numId w:val="7"/>
        </w:numPr>
      </w:pPr>
      <w:r>
        <w:t>Sample processing costs;</w:t>
      </w:r>
    </w:p>
    <w:p w14:paraId="04720279" w14:textId="77777777" w:rsidR="0059615C" w:rsidRDefault="0059615C" w:rsidP="0059615C">
      <w:pPr>
        <w:pStyle w:val="ListParagraph"/>
        <w:numPr>
          <w:ilvl w:val="1"/>
          <w:numId w:val="7"/>
        </w:numPr>
      </w:pPr>
      <w:r>
        <w:t>Data analysis costs;</w:t>
      </w:r>
    </w:p>
    <w:p w14:paraId="24D59488" w14:textId="77777777" w:rsidR="0059615C" w:rsidRDefault="0059615C" w:rsidP="0059615C">
      <w:pPr>
        <w:pStyle w:val="ListParagraph"/>
        <w:numPr>
          <w:ilvl w:val="1"/>
          <w:numId w:val="7"/>
        </w:numPr>
      </w:pPr>
      <w:r>
        <w:t>Database export costs.</w:t>
      </w:r>
    </w:p>
    <w:p w14:paraId="30AFDE34" w14:textId="77777777" w:rsidR="0059615C" w:rsidRDefault="0059615C" w:rsidP="0059615C"/>
    <w:p w14:paraId="65EC3E97" w14:textId="718857B9" w:rsidR="0059615C" w:rsidRDefault="0059615C" w:rsidP="0059615C">
      <w:pPr>
        <w:pStyle w:val="ListParagraph"/>
        <w:numPr>
          <w:ilvl w:val="0"/>
          <w:numId w:val="7"/>
        </w:numPr>
      </w:pPr>
      <w:r>
        <w:t>Where information is difficult to source for this task the contractor may use their best</w:t>
      </w:r>
      <w:r w:rsidR="004573A7">
        <w:t xml:space="preserve"> judgement to</w:t>
      </w:r>
      <w:r>
        <w:t xml:space="preserve"> provide a range in their estimates. </w:t>
      </w:r>
      <w:r w:rsidR="0071174F">
        <w:t xml:space="preserve">If in doubt they should seek approval from the contract manager. </w:t>
      </w:r>
      <w:r>
        <w:t xml:space="preserve">The contractor may also present different costs for different scenarios in which the costs may vary, such as whether the work is contracted out or conducted in-house, or carried out in different habitats or seasons. </w:t>
      </w:r>
      <w:r w:rsidR="004573A7">
        <w:t>Equally</w:t>
      </w:r>
      <w:r w:rsidR="00C44A40">
        <w:t>,</w:t>
      </w:r>
      <w:r w:rsidR="004573A7">
        <w:t xml:space="preserve"> the costs will vary depending on what type of</w:t>
      </w:r>
      <w:r w:rsidR="00904257">
        <w:t xml:space="preserve"> </w:t>
      </w:r>
      <w:r w:rsidR="002D7D63">
        <w:t>U</w:t>
      </w:r>
      <w:r w:rsidR="00904257">
        <w:t>A</w:t>
      </w:r>
      <w:r w:rsidR="002D7D63">
        <w:t>V</w:t>
      </w:r>
      <w:r w:rsidR="004573A7">
        <w:t xml:space="preserve"> is used and what sensors/sampling apparatus it is equipped with. </w:t>
      </w:r>
      <w:r>
        <w:t>Again, the information presented here is to provide the</w:t>
      </w:r>
      <w:r w:rsidRPr="00593A47">
        <w:t xml:space="preserve"> </w:t>
      </w:r>
      <w:r w:rsidR="004573A7">
        <w:t>monitoring scientists</w:t>
      </w:r>
      <w:r>
        <w:t xml:space="preserve"> with a guide where currently none exists.</w:t>
      </w:r>
    </w:p>
    <w:p w14:paraId="332A0E8F" w14:textId="664E18FF" w:rsidR="0059615C" w:rsidRDefault="0059615C" w:rsidP="0059615C">
      <w:pPr>
        <w:pStyle w:val="ListParagraph"/>
        <w:numPr>
          <w:ilvl w:val="0"/>
          <w:numId w:val="7"/>
        </w:numPr>
      </w:pPr>
      <w:r>
        <w:t xml:space="preserve">The final </w:t>
      </w:r>
      <w:r w:rsidR="00485D72">
        <w:t xml:space="preserve">unit </w:t>
      </w:r>
      <w:r>
        <w:t>cost per day from this task mus</w:t>
      </w:r>
      <w:r w:rsidR="004573A7">
        <w:t>t be added to the summary table</w:t>
      </w:r>
      <w:r>
        <w:t xml:space="preserve"> generated in Task 2.1.</w:t>
      </w:r>
    </w:p>
    <w:p w14:paraId="6F7D4668" w14:textId="77777777" w:rsidR="0059615C" w:rsidRDefault="0059615C" w:rsidP="0059615C"/>
    <w:p w14:paraId="34030868" w14:textId="77777777" w:rsidR="0059615C" w:rsidRPr="00655AED" w:rsidRDefault="0059615C" w:rsidP="0059615C">
      <w:pPr>
        <w:pStyle w:val="Heading3"/>
        <w:numPr>
          <w:ilvl w:val="1"/>
          <w:numId w:val="5"/>
        </w:numPr>
        <w:ind w:left="397" w:hanging="397"/>
      </w:pPr>
      <w:r>
        <w:t>Objective 3</w:t>
      </w:r>
    </w:p>
    <w:tbl>
      <w:tblPr>
        <w:tblStyle w:val="TableGrid"/>
        <w:tblW w:w="0" w:type="auto"/>
        <w:tblLook w:val="04A0" w:firstRow="1" w:lastRow="0" w:firstColumn="1" w:lastColumn="0" w:noHBand="0" w:noVBand="1"/>
      </w:tblPr>
      <w:tblGrid>
        <w:gridCol w:w="1050"/>
        <w:gridCol w:w="4318"/>
        <w:gridCol w:w="3648"/>
      </w:tblGrid>
      <w:tr w:rsidR="0059615C" w14:paraId="7894F659" w14:textId="77777777" w:rsidTr="00AB6D09">
        <w:tc>
          <w:tcPr>
            <w:tcW w:w="1050" w:type="dxa"/>
            <w:tcBorders>
              <w:bottom w:val="single" w:sz="4" w:space="0" w:color="auto"/>
            </w:tcBorders>
            <w:shd w:val="clear" w:color="auto" w:fill="D9D9D9" w:themeFill="background1" w:themeFillShade="D9"/>
          </w:tcPr>
          <w:p w14:paraId="736644BC" w14:textId="77777777" w:rsidR="0059615C" w:rsidRDefault="0059615C" w:rsidP="00AB6D09">
            <w:pPr>
              <w:tabs>
                <w:tab w:val="left" w:pos="1080"/>
              </w:tabs>
            </w:pPr>
            <w:r>
              <w:t>Objective</w:t>
            </w:r>
          </w:p>
        </w:tc>
        <w:tc>
          <w:tcPr>
            <w:tcW w:w="4445" w:type="dxa"/>
            <w:shd w:val="clear" w:color="auto" w:fill="D9D9D9" w:themeFill="background1" w:themeFillShade="D9"/>
          </w:tcPr>
          <w:p w14:paraId="3567E106" w14:textId="77777777" w:rsidR="0059615C" w:rsidRDefault="0059615C" w:rsidP="00AB6D09">
            <w:pPr>
              <w:tabs>
                <w:tab w:val="left" w:pos="1080"/>
              </w:tabs>
            </w:pPr>
            <w:r>
              <w:t>Objective overview</w:t>
            </w:r>
          </w:p>
        </w:tc>
        <w:tc>
          <w:tcPr>
            <w:tcW w:w="3747" w:type="dxa"/>
            <w:shd w:val="clear" w:color="auto" w:fill="D9D9D9" w:themeFill="background1" w:themeFillShade="D9"/>
          </w:tcPr>
          <w:p w14:paraId="6D307F6A" w14:textId="77777777" w:rsidR="0059615C" w:rsidRDefault="0059615C" w:rsidP="00AB6D09">
            <w:pPr>
              <w:tabs>
                <w:tab w:val="left" w:pos="1080"/>
              </w:tabs>
            </w:pPr>
            <w:r>
              <w:t>Objective output</w:t>
            </w:r>
          </w:p>
        </w:tc>
      </w:tr>
      <w:tr w:rsidR="00226694" w14:paraId="4F1CC5EF" w14:textId="77777777" w:rsidTr="00AB6D09">
        <w:tc>
          <w:tcPr>
            <w:tcW w:w="1050" w:type="dxa"/>
            <w:tcBorders>
              <w:bottom w:val="single" w:sz="4" w:space="0" w:color="auto"/>
            </w:tcBorders>
          </w:tcPr>
          <w:p w14:paraId="05BBA374" w14:textId="77777777" w:rsidR="00226694" w:rsidRDefault="00226694" w:rsidP="00226694">
            <w:pPr>
              <w:tabs>
                <w:tab w:val="left" w:pos="1080"/>
              </w:tabs>
              <w:jc w:val="center"/>
            </w:pPr>
            <w:r>
              <w:t>3</w:t>
            </w:r>
          </w:p>
        </w:tc>
        <w:tc>
          <w:tcPr>
            <w:tcW w:w="4445" w:type="dxa"/>
          </w:tcPr>
          <w:p w14:paraId="0A7A5B02" w14:textId="03E92B8F" w:rsidR="00226694" w:rsidRDefault="00226694" w:rsidP="00226694">
            <w:pPr>
              <w:keepNext/>
            </w:pPr>
            <w:r>
              <w:t xml:space="preserve">Compile evidence from literature review (Objective 1) and method summary (Objective 2) to write up </w:t>
            </w:r>
            <w:r w:rsidR="00E54246">
              <w:t xml:space="preserve">a </w:t>
            </w:r>
            <w:r>
              <w:t>procedural guideline for the use of</w:t>
            </w:r>
            <w:r w:rsidR="00904257">
              <w:t xml:space="preserve"> </w:t>
            </w:r>
            <w:r w:rsidR="002D7D63">
              <w:t>U</w:t>
            </w:r>
            <w:r w:rsidR="00904257">
              <w:t>A</w:t>
            </w:r>
            <w:r w:rsidR="002D7D63">
              <w:t>V</w:t>
            </w:r>
            <w:r>
              <w:t xml:space="preserve">s to monitor </w:t>
            </w:r>
            <w:r w:rsidR="00904257">
              <w:t xml:space="preserve">marine </w:t>
            </w:r>
            <w:r w:rsidR="00E41976">
              <w:t xml:space="preserve">benthic and pelagic </w:t>
            </w:r>
            <w:r w:rsidRPr="001776A6">
              <w:t>habitats</w:t>
            </w:r>
            <w:r>
              <w:t>.</w:t>
            </w:r>
          </w:p>
        </w:tc>
        <w:tc>
          <w:tcPr>
            <w:tcW w:w="3747" w:type="dxa"/>
          </w:tcPr>
          <w:p w14:paraId="1302023E" w14:textId="076607CE" w:rsidR="00226694" w:rsidRDefault="00226694" w:rsidP="00226694">
            <w:pPr>
              <w:tabs>
                <w:tab w:val="left" w:pos="1080"/>
              </w:tabs>
            </w:pPr>
            <w:r>
              <w:t xml:space="preserve">Complete all sections of the JNCC procedural guideline template, completing a draft of the procedural guideline ready for </w:t>
            </w:r>
            <w:r w:rsidR="00534AE6">
              <w:t xml:space="preserve">internal and </w:t>
            </w:r>
            <w:r>
              <w:t>external review</w:t>
            </w:r>
            <w:r w:rsidR="003E269D">
              <w:t xml:space="preserve"> (Task</w:t>
            </w:r>
            <w:r w:rsidR="00C16D14">
              <w:t>s 3.1, 3.2 and 3.3</w:t>
            </w:r>
            <w:r w:rsidR="003E269D">
              <w:t>)</w:t>
            </w:r>
            <w:r>
              <w:t>.</w:t>
            </w:r>
          </w:p>
        </w:tc>
      </w:tr>
    </w:tbl>
    <w:p w14:paraId="1DE2519F" w14:textId="77777777" w:rsidR="0059615C" w:rsidRDefault="0059615C" w:rsidP="0059615C"/>
    <w:p w14:paraId="0E61F48A" w14:textId="4B0E034C" w:rsidR="0059615C" w:rsidRPr="00745F0D" w:rsidRDefault="0059615C" w:rsidP="0059615C">
      <w:pPr>
        <w:rPr>
          <w:i/>
        </w:rPr>
      </w:pPr>
      <w:r w:rsidRPr="00745F0D">
        <w:rPr>
          <w:i/>
        </w:rPr>
        <w:t xml:space="preserve">Task 3.1: Populate the </w:t>
      </w:r>
      <w:r>
        <w:rPr>
          <w:i/>
        </w:rPr>
        <w:t>JNCC p</w:t>
      </w:r>
      <w:r w:rsidRPr="00C107D8">
        <w:rPr>
          <w:i/>
        </w:rPr>
        <w:t>ro</w:t>
      </w:r>
      <w:r>
        <w:rPr>
          <w:i/>
        </w:rPr>
        <w:t>cedural guideline t</w:t>
      </w:r>
      <w:r w:rsidRPr="00C107D8">
        <w:rPr>
          <w:i/>
        </w:rPr>
        <w:t>emplate</w:t>
      </w:r>
      <w:r w:rsidRPr="00C107D8" w:rsidDel="00C107D8">
        <w:rPr>
          <w:i/>
        </w:rPr>
        <w:t xml:space="preserve"> </w:t>
      </w:r>
      <w:r w:rsidRPr="00745F0D">
        <w:rPr>
          <w:i/>
        </w:rPr>
        <w:t xml:space="preserve">with </w:t>
      </w:r>
      <w:r>
        <w:rPr>
          <w:i/>
        </w:rPr>
        <w:t>evidence</w:t>
      </w:r>
      <w:r w:rsidRPr="00745F0D">
        <w:rPr>
          <w:i/>
        </w:rPr>
        <w:t xml:space="preserve"> </w:t>
      </w:r>
      <w:r>
        <w:rPr>
          <w:i/>
        </w:rPr>
        <w:t>from</w:t>
      </w:r>
      <w:r w:rsidRPr="00745F0D">
        <w:rPr>
          <w:i/>
        </w:rPr>
        <w:t xml:space="preserve"> Objective 1 and </w:t>
      </w:r>
      <w:r w:rsidR="00D562C0">
        <w:rPr>
          <w:i/>
        </w:rPr>
        <w:t>summary</w:t>
      </w:r>
      <w:r>
        <w:rPr>
          <w:i/>
        </w:rPr>
        <w:t xml:space="preserve"> from Objective </w:t>
      </w:r>
      <w:r w:rsidRPr="00745F0D">
        <w:rPr>
          <w:i/>
        </w:rPr>
        <w:t>2.</w:t>
      </w:r>
    </w:p>
    <w:p w14:paraId="5EEF1950" w14:textId="4D2FDEAB" w:rsidR="0059615C" w:rsidRDefault="0059615C" w:rsidP="0059615C">
      <w:pPr>
        <w:pStyle w:val="ListParagraph"/>
        <w:numPr>
          <w:ilvl w:val="0"/>
          <w:numId w:val="10"/>
        </w:numPr>
      </w:pPr>
      <w:r>
        <w:t xml:space="preserve">The JNCC </w:t>
      </w:r>
      <w:r w:rsidR="003E269D">
        <w:t xml:space="preserve">PG </w:t>
      </w:r>
      <w:r>
        <w:t xml:space="preserve">template attempts to standardise all new procedural guidelines so that they share common features and are, therefore, more uniform in approach. This is a similar approach to that taken in the Marine Monitoring Handbook (Davies </w:t>
      </w:r>
      <w:r w:rsidRPr="00B223BD">
        <w:rPr>
          <w:i/>
        </w:rPr>
        <w:t>et al</w:t>
      </w:r>
      <w:r>
        <w:t xml:space="preserve">., 2001). However, </w:t>
      </w:r>
      <w:r w:rsidR="00E54246">
        <w:t>un</w:t>
      </w:r>
      <w:r>
        <w:t xml:space="preserve">like the ‘Handbook’, the template serves as a guide and need not be rigid when its format may be inappropriate to the subject matter. </w:t>
      </w:r>
    </w:p>
    <w:p w14:paraId="15AB0155" w14:textId="77777777" w:rsidR="0059615C" w:rsidRDefault="0059615C" w:rsidP="0059615C">
      <w:pPr>
        <w:pStyle w:val="ListParagraph"/>
        <w:numPr>
          <w:ilvl w:val="0"/>
          <w:numId w:val="10"/>
        </w:numPr>
      </w:pPr>
      <w:r>
        <w:t>The contractor must attempt to fill out the JNCC procedural guideline t</w:t>
      </w:r>
      <w:r w:rsidRPr="00945787">
        <w:t xml:space="preserve">emplate </w:t>
      </w:r>
      <w:r>
        <w:t>as best they can. When filling out each section in the template the contractor should attempt to be as succinct and as prescriptive as possible. The broad sections within the template include:</w:t>
      </w:r>
    </w:p>
    <w:p w14:paraId="5C5EE99A" w14:textId="77777777" w:rsidR="0059615C" w:rsidRDefault="0059615C" w:rsidP="0059615C">
      <w:pPr>
        <w:pStyle w:val="ListParagraph"/>
        <w:numPr>
          <w:ilvl w:val="1"/>
          <w:numId w:val="10"/>
        </w:numPr>
      </w:pPr>
      <w:r>
        <w:t>Title, authors and contact details;</w:t>
      </w:r>
    </w:p>
    <w:p w14:paraId="40349CFA" w14:textId="77777777" w:rsidR="0059615C" w:rsidRDefault="0059615C" w:rsidP="0059615C">
      <w:pPr>
        <w:pStyle w:val="ListParagraph"/>
        <w:numPr>
          <w:ilvl w:val="1"/>
          <w:numId w:val="10"/>
        </w:numPr>
      </w:pPr>
      <w:r>
        <w:t>Method overview;</w:t>
      </w:r>
    </w:p>
    <w:p w14:paraId="3D76E91B" w14:textId="77777777" w:rsidR="0059615C" w:rsidRDefault="0059615C" w:rsidP="0059615C">
      <w:pPr>
        <w:pStyle w:val="ListParagraph"/>
        <w:numPr>
          <w:ilvl w:val="1"/>
          <w:numId w:val="10"/>
        </w:numPr>
      </w:pPr>
      <w:r>
        <w:t>Logistical information;</w:t>
      </w:r>
    </w:p>
    <w:p w14:paraId="15D972D3" w14:textId="77777777" w:rsidR="0059615C" w:rsidRDefault="0059615C" w:rsidP="0059615C">
      <w:pPr>
        <w:pStyle w:val="ListParagraph"/>
        <w:numPr>
          <w:ilvl w:val="1"/>
          <w:numId w:val="10"/>
        </w:numPr>
      </w:pPr>
      <w:r>
        <w:t>Operational guidelines;</w:t>
      </w:r>
    </w:p>
    <w:p w14:paraId="5216BD1A" w14:textId="77777777" w:rsidR="0059615C" w:rsidRDefault="0059615C" w:rsidP="0059615C">
      <w:pPr>
        <w:pStyle w:val="ListParagraph"/>
        <w:numPr>
          <w:ilvl w:val="1"/>
          <w:numId w:val="10"/>
        </w:numPr>
      </w:pPr>
      <w:r>
        <w:t>Interpretation guidelines;</w:t>
      </w:r>
    </w:p>
    <w:p w14:paraId="4D616DFA" w14:textId="77777777" w:rsidR="0059615C" w:rsidRDefault="0059615C" w:rsidP="0059615C">
      <w:pPr>
        <w:pStyle w:val="ListParagraph"/>
        <w:numPr>
          <w:ilvl w:val="1"/>
          <w:numId w:val="10"/>
        </w:numPr>
      </w:pPr>
      <w:r>
        <w:t>Quality assurance measures;</w:t>
      </w:r>
    </w:p>
    <w:p w14:paraId="2DC5005D" w14:textId="77777777" w:rsidR="0059615C" w:rsidRDefault="0059615C" w:rsidP="0059615C">
      <w:pPr>
        <w:pStyle w:val="ListParagraph"/>
        <w:numPr>
          <w:ilvl w:val="1"/>
          <w:numId w:val="10"/>
        </w:numPr>
      </w:pPr>
      <w:r>
        <w:t>Data products;</w:t>
      </w:r>
    </w:p>
    <w:p w14:paraId="4D601C70" w14:textId="77777777" w:rsidR="0059615C" w:rsidRDefault="0059615C">
      <w:pPr>
        <w:pStyle w:val="ListParagraph"/>
        <w:numPr>
          <w:ilvl w:val="1"/>
          <w:numId w:val="10"/>
        </w:numPr>
      </w:pPr>
      <w:r>
        <w:t>References;</w:t>
      </w:r>
    </w:p>
    <w:p w14:paraId="7B2FC156" w14:textId="3FF7B850" w:rsidR="0059615C" w:rsidRDefault="0059615C" w:rsidP="0059615C">
      <w:pPr>
        <w:pStyle w:val="ListParagraph"/>
        <w:numPr>
          <w:ilvl w:val="1"/>
          <w:numId w:val="10"/>
        </w:numPr>
      </w:pPr>
      <w:r>
        <w:t>Appendices</w:t>
      </w:r>
      <w:r w:rsidR="00C16D14">
        <w:t xml:space="preserve"> (including summary of costs and time), </w:t>
      </w:r>
      <w:r>
        <w:t>‘top tips’ and case studies.</w:t>
      </w:r>
    </w:p>
    <w:p w14:paraId="7218F979" w14:textId="77777777" w:rsidR="0059615C" w:rsidRDefault="0059615C" w:rsidP="0059615C">
      <w:pPr>
        <w:ind w:left="1080"/>
      </w:pPr>
    </w:p>
    <w:p w14:paraId="43279343" w14:textId="387305E5" w:rsidR="0059615C" w:rsidRDefault="0059615C" w:rsidP="0059615C">
      <w:pPr>
        <w:pStyle w:val="ListParagraph"/>
        <w:numPr>
          <w:ilvl w:val="0"/>
          <w:numId w:val="10"/>
        </w:numPr>
      </w:pPr>
      <w:r>
        <w:t>The contractor may choose how to populate each section with the evidence fr</w:t>
      </w:r>
      <w:r w:rsidR="00AB6D09">
        <w:t>om Objective 1 and the summary</w:t>
      </w:r>
      <w:r>
        <w:t xml:space="preserve"> from Objective 2. For example, they may choose to </w:t>
      </w:r>
      <w:r w:rsidR="00AB6D09">
        <w:t>modify</w:t>
      </w:r>
      <w:r>
        <w:t xml:space="preserve"> the table in the ‘Method overview’ section </w:t>
      </w:r>
      <w:r w:rsidR="00AB6D09">
        <w:t>to suit the different types of</w:t>
      </w:r>
      <w:r w:rsidR="00904257">
        <w:t xml:space="preserve"> </w:t>
      </w:r>
      <w:r w:rsidR="002D7D63">
        <w:t>U</w:t>
      </w:r>
      <w:r w:rsidR="00904257">
        <w:t>A</w:t>
      </w:r>
      <w:r w:rsidR="002D7D63">
        <w:t>V</w:t>
      </w:r>
      <w:r w:rsidR="00AB6D09">
        <w:t xml:space="preserve"> or different sampling systems they may be equipped with. Indeed, </w:t>
      </w:r>
      <w:r>
        <w:t xml:space="preserve">it is likely that many sections </w:t>
      </w:r>
      <w:r w:rsidR="00AB6D09">
        <w:t>in the JNCC procedural guideline t</w:t>
      </w:r>
      <w:r w:rsidR="00AB6D09" w:rsidRPr="00945787">
        <w:t xml:space="preserve">emplate </w:t>
      </w:r>
      <w:r>
        <w:t xml:space="preserve">may need to be </w:t>
      </w:r>
      <w:r w:rsidR="00AB6D09">
        <w:t>modified</w:t>
      </w:r>
      <w:r>
        <w:t xml:space="preserve"> to reflect the different </w:t>
      </w:r>
      <w:r w:rsidR="00AB6D09">
        <w:t>types of</w:t>
      </w:r>
      <w:r w:rsidR="00904257">
        <w:t xml:space="preserve"> </w:t>
      </w:r>
      <w:r w:rsidR="002D7D63">
        <w:t>U</w:t>
      </w:r>
      <w:r w:rsidR="00904257">
        <w:t>A</w:t>
      </w:r>
      <w:r w:rsidR="002D7D63">
        <w:t>V</w:t>
      </w:r>
      <w:r w:rsidR="00AB6D09">
        <w:t xml:space="preserve"> and the equipment they can carry. </w:t>
      </w:r>
      <w:r>
        <w:t>It is the nature of ‘good guidance’ to offer up a range of possibilities to the worker, to equip them to make the decision themselves.</w:t>
      </w:r>
    </w:p>
    <w:p w14:paraId="6049585D" w14:textId="48D4A728" w:rsidR="0059615C" w:rsidRDefault="0059615C" w:rsidP="0059615C">
      <w:pPr>
        <w:pStyle w:val="ListParagraph"/>
        <w:numPr>
          <w:ilvl w:val="0"/>
          <w:numId w:val="10"/>
        </w:numPr>
      </w:pPr>
      <w:r>
        <w:t xml:space="preserve">However, JNCC are also keen that </w:t>
      </w:r>
      <w:r w:rsidR="00AB6D09">
        <w:t>the contractor use</w:t>
      </w:r>
      <w:r w:rsidR="003E269D">
        <w:t>s</w:t>
      </w:r>
      <w:r w:rsidR="00AB6D09">
        <w:t xml:space="preserve"> the summary</w:t>
      </w:r>
      <w:r>
        <w:t xml:space="preserve"> from Objective 2, specifically the ‘most common values’ from each field to attempt to recommend the overall approach that represents best practice in terms of which </w:t>
      </w:r>
      <w:r w:rsidR="002A1096">
        <w:t xml:space="preserve">UAV </w:t>
      </w:r>
      <w:r w:rsidR="00AB6D09">
        <w:t xml:space="preserve">approaches </w:t>
      </w:r>
      <w:r>
        <w:t xml:space="preserve">should be used to monitor </w:t>
      </w:r>
      <w:r w:rsidR="00904257">
        <w:t>marine</w:t>
      </w:r>
      <w:r w:rsidR="00E41976">
        <w:t xml:space="preserve"> benthic and pelagic</w:t>
      </w:r>
      <w:r w:rsidRPr="00837CDD">
        <w:t xml:space="preserve"> habitats</w:t>
      </w:r>
      <w:r>
        <w:t xml:space="preserve">. The contractor will have to weigh up the advantages, limitations, costs and benefits of </w:t>
      </w:r>
      <w:r w:rsidR="00197DFC">
        <w:t>using different</w:t>
      </w:r>
      <w:r w:rsidR="00904257">
        <w:t xml:space="preserve"> </w:t>
      </w:r>
      <w:r w:rsidR="002D7D63">
        <w:t>U</w:t>
      </w:r>
      <w:r w:rsidR="00904257">
        <w:t>A</w:t>
      </w:r>
      <w:r w:rsidR="002D7D63">
        <w:t>V</w:t>
      </w:r>
      <w:r w:rsidR="00197DFC">
        <w:t>s (and their configurations)</w:t>
      </w:r>
      <w:r>
        <w:t xml:space="preserve"> in order to do so. It is desirable </w:t>
      </w:r>
      <w:r w:rsidR="00F32DC0">
        <w:t xml:space="preserve">that </w:t>
      </w:r>
      <w:r>
        <w:t>the contractor recommend</w:t>
      </w:r>
      <w:r w:rsidR="00F32DC0">
        <w:t>s</w:t>
      </w:r>
      <w:r>
        <w:t xml:space="preserve"> approaches</w:t>
      </w:r>
      <w:r w:rsidR="0071174F">
        <w:t xml:space="preserve"> for</w:t>
      </w:r>
      <w:r>
        <w:t xml:space="preserve"> different budgets and situations (habitats, seasons, communities) or even a single </w:t>
      </w:r>
      <w:r w:rsidR="00197DFC">
        <w:t>approach</w:t>
      </w:r>
      <w:r>
        <w:t xml:space="preserve"> over the rest for use in </w:t>
      </w:r>
      <w:r w:rsidR="00904257">
        <w:t>marine</w:t>
      </w:r>
      <w:r w:rsidR="003E269D">
        <w:t xml:space="preserve"> </w:t>
      </w:r>
      <w:r w:rsidR="00E41976">
        <w:t xml:space="preserve">benthic and pelagic </w:t>
      </w:r>
      <w:r>
        <w:t xml:space="preserve">habitats. This will depend on the strength of the evidence gathered in Objective 1, the clarity of the summaries in Objective 2 and the experience of the contractor in this field. </w:t>
      </w:r>
      <w:r w:rsidR="0071174F">
        <w:t xml:space="preserve">Seek clarity </w:t>
      </w:r>
      <w:r w:rsidR="002A1096">
        <w:t>from</w:t>
      </w:r>
      <w:r w:rsidR="0071174F">
        <w:t xml:space="preserve"> the contract manager if unsure.</w:t>
      </w:r>
    </w:p>
    <w:p w14:paraId="78CFDE9E" w14:textId="3E3167C1" w:rsidR="0059615C" w:rsidRDefault="0059615C" w:rsidP="0059615C">
      <w:pPr>
        <w:pStyle w:val="ListParagraph"/>
        <w:numPr>
          <w:ilvl w:val="0"/>
          <w:numId w:val="10"/>
        </w:numPr>
      </w:pPr>
      <w:r>
        <w:t xml:space="preserve">Any sampling recommendations made must represent ‘best-practice’ in the field and include </w:t>
      </w:r>
      <w:r w:rsidR="00197DFC">
        <w:t>approaches</w:t>
      </w:r>
      <w:r>
        <w:t xml:space="preserve"> that are robust, efficient and practical, cost-effective and repeatable. Furthermore, they must be safe to the monitoring scientist who will use them.</w:t>
      </w:r>
    </w:p>
    <w:p w14:paraId="599C56BF" w14:textId="08D1A891" w:rsidR="0059615C" w:rsidRDefault="0059615C" w:rsidP="0059615C">
      <w:pPr>
        <w:pStyle w:val="ListParagraph"/>
        <w:numPr>
          <w:ilvl w:val="0"/>
          <w:numId w:val="10"/>
        </w:numPr>
      </w:pPr>
      <w:r>
        <w:t xml:space="preserve">The contractor is encouraged to create useful tables and figures to illustrate </w:t>
      </w:r>
      <w:r w:rsidR="00197DFC">
        <w:t>the range of applications of</w:t>
      </w:r>
      <w:r w:rsidR="00904257">
        <w:t xml:space="preserve"> </w:t>
      </w:r>
      <w:r w:rsidR="002D7D63">
        <w:t>U</w:t>
      </w:r>
      <w:r w:rsidR="00904257">
        <w:t>A</w:t>
      </w:r>
      <w:r w:rsidR="002D7D63">
        <w:t>V</w:t>
      </w:r>
      <w:r w:rsidR="00197DFC">
        <w:t>s</w:t>
      </w:r>
      <w:r>
        <w:t xml:space="preserve">. These will be in addition to those already in the </w:t>
      </w:r>
      <w:r w:rsidRPr="00853166">
        <w:t xml:space="preserve">JNCC </w:t>
      </w:r>
      <w:r>
        <w:t>procedural guideline t</w:t>
      </w:r>
      <w:r w:rsidRPr="00945787">
        <w:t>emplate</w:t>
      </w:r>
      <w:r>
        <w:t xml:space="preserve">. They may focus on the most useful pieces of information (perhaps from fields in the </w:t>
      </w:r>
      <w:r w:rsidRPr="00853166">
        <w:t>JNCC proforma spreadsheet</w:t>
      </w:r>
      <w:r>
        <w:t>) regarding the application of</w:t>
      </w:r>
      <w:r w:rsidR="00904257">
        <w:t xml:space="preserve"> </w:t>
      </w:r>
      <w:r w:rsidR="002D7D63">
        <w:t>U</w:t>
      </w:r>
      <w:r w:rsidR="00904257">
        <w:t>A</w:t>
      </w:r>
      <w:r w:rsidR="002D7D63">
        <w:t>V</w:t>
      </w:r>
      <w:r w:rsidR="00197DFC">
        <w:t>s</w:t>
      </w:r>
      <w:r>
        <w:t xml:space="preserve">.  </w:t>
      </w:r>
    </w:p>
    <w:p w14:paraId="5DB8C742" w14:textId="59BABCD1" w:rsidR="0059615C" w:rsidRDefault="0059615C" w:rsidP="0059615C">
      <w:pPr>
        <w:pStyle w:val="ListParagraph"/>
        <w:numPr>
          <w:ilvl w:val="0"/>
          <w:numId w:val="10"/>
        </w:numPr>
      </w:pPr>
      <w:r>
        <w:t>It is intended that the volume of information presented in this procedural guideline should be only what is useful and necessary to the user of the guideline. Additional information, to supplement the methods presented or to provide additional context may be supplied in an appendix.</w:t>
      </w:r>
      <w:r w:rsidR="008B637D">
        <w:t xml:space="preserve"> For more information, see Task 3.2 below. </w:t>
      </w:r>
    </w:p>
    <w:p w14:paraId="14C12212" w14:textId="77777777" w:rsidR="0059615C" w:rsidRDefault="0059615C" w:rsidP="0059615C">
      <w:pPr>
        <w:pStyle w:val="ListParagraph"/>
        <w:numPr>
          <w:ilvl w:val="0"/>
          <w:numId w:val="0"/>
        </w:numPr>
        <w:ind w:left="1440"/>
      </w:pPr>
    </w:p>
    <w:p w14:paraId="5044C004" w14:textId="77777777" w:rsidR="0059615C" w:rsidRPr="00745F0D" w:rsidRDefault="0059615C" w:rsidP="0059615C">
      <w:pPr>
        <w:rPr>
          <w:i/>
        </w:rPr>
      </w:pPr>
      <w:r w:rsidRPr="00745F0D">
        <w:rPr>
          <w:i/>
        </w:rPr>
        <w:t>Task 3.2: Record additional information to support the procedural guideline in the appendix.</w:t>
      </w:r>
    </w:p>
    <w:p w14:paraId="78872B1F" w14:textId="77777777" w:rsidR="0059615C" w:rsidRDefault="0059615C" w:rsidP="0059615C">
      <w:pPr>
        <w:pStyle w:val="ListParagraph"/>
        <w:numPr>
          <w:ilvl w:val="0"/>
          <w:numId w:val="11"/>
        </w:numPr>
      </w:pPr>
      <w:r>
        <w:t>Supporting information that is not directly useful to the user of the procedural guidance or a recommendation or unused but interesting table or figure should be presented in the appendix. The purpose of placing it here is so that the main body of the procedural guideline may be free from too much discussion and potential confusion for users.</w:t>
      </w:r>
    </w:p>
    <w:p w14:paraId="748E4403" w14:textId="4C10544B" w:rsidR="0059615C" w:rsidRDefault="0059615C" w:rsidP="0059615C">
      <w:pPr>
        <w:pStyle w:val="ListParagraph"/>
        <w:numPr>
          <w:ilvl w:val="0"/>
          <w:numId w:val="11"/>
        </w:numPr>
      </w:pPr>
      <w:r>
        <w:t>The information in the appendix/appendices is still important to users of the procedural guidelines as it can provide context and background to the methods</w:t>
      </w:r>
      <w:r w:rsidR="00FA0B4A">
        <w:t xml:space="preserve"> as well as their costs</w:t>
      </w:r>
      <w:r>
        <w:t>. The successful contractor must, therefore, organise the information into a format that is easy to understand and present it clearly. All contractors must propose an approach to structuring the appendix</w:t>
      </w:r>
      <w:r w:rsidR="00C72DB3">
        <w:t>/appendices</w:t>
      </w:r>
      <w:r>
        <w:t xml:space="preserve"> in their tender submission.</w:t>
      </w:r>
    </w:p>
    <w:p w14:paraId="10D41BC2" w14:textId="77777777" w:rsidR="0059615C" w:rsidRDefault="0059615C" w:rsidP="0059615C"/>
    <w:p w14:paraId="34398DE9" w14:textId="77777777" w:rsidR="0059615C" w:rsidRPr="00745F0D" w:rsidRDefault="0059615C" w:rsidP="0059615C">
      <w:pPr>
        <w:rPr>
          <w:i/>
        </w:rPr>
      </w:pPr>
      <w:r w:rsidRPr="00745F0D">
        <w:rPr>
          <w:i/>
        </w:rPr>
        <w:t>Task 3.3: Record case studies and ‘top tips’ to support the application of me</w:t>
      </w:r>
      <w:r>
        <w:rPr>
          <w:i/>
        </w:rPr>
        <w:t>thod/s in appropriate section of the</w:t>
      </w:r>
      <w:r w:rsidRPr="00745F0D">
        <w:rPr>
          <w:i/>
        </w:rPr>
        <w:t xml:space="preserve"> standard template.</w:t>
      </w:r>
    </w:p>
    <w:p w14:paraId="2F21C660" w14:textId="1C52462A" w:rsidR="00AE00AB" w:rsidRDefault="00AE00AB" w:rsidP="00AE00AB">
      <w:pPr>
        <w:pStyle w:val="ListParagraph"/>
        <w:numPr>
          <w:ilvl w:val="0"/>
          <w:numId w:val="12"/>
        </w:numPr>
      </w:pPr>
      <w:r>
        <w:t xml:space="preserve">The contractor must add the case study examples from Objective 1 (Task 1.2) to the section towards the end of the </w:t>
      </w:r>
      <w:r w:rsidRPr="00853166">
        <w:t xml:space="preserve">JNCC </w:t>
      </w:r>
      <w:r>
        <w:t>procedural guideline t</w:t>
      </w:r>
      <w:r w:rsidRPr="00945787">
        <w:t>emplate</w:t>
      </w:r>
      <w:r>
        <w:t xml:space="preserve">. </w:t>
      </w:r>
    </w:p>
    <w:p w14:paraId="31B3F107" w14:textId="2582714B" w:rsidR="00AE00AB" w:rsidRDefault="00AE00AB" w:rsidP="00C72DB3">
      <w:pPr>
        <w:pStyle w:val="ListParagraph"/>
        <w:numPr>
          <w:ilvl w:val="0"/>
          <w:numId w:val="12"/>
        </w:numPr>
      </w:pPr>
      <w:r>
        <w:t>If the contractor has personal experiences of using</w:t>
      </w:r>
      <w:r w:rsidR="002D7D63">
        <w:t xml:space="preserve"> U</w:t>
      </w:r>
      <w:r w:rsidR="00904257">
        <w:t>A</w:t>
      </w:r>
      <w:r w:rsidR="002D7D63">
        <w:t>V</w:t>
      </w:r>
      <w:r>
        <w:t>s that may assist other users, these may be recorded within a ‘top tips’ section towards the end of the standard template. Equally so, if they come across ‘top tips’ within the literature review these may also be recorded in this section.</w:t>
      </w:r>
    </w:p>
    <w:p w14:paraId="1C5979B1" w14:textId="77777777" w:rsidR="0059615C" w:rsidRDefault="0059615C" w:rsidP="0059615C">
      <w:pPr>
        <w:pStyle w:val="Heading3"/>
        <w:numPr>
          <w:ilvl w:val="1"/>
          <w:numId w:val="5"/>
        </w:numPr>
        <w:ind w:left="397" w:hanging="397"/>
      </w:pPr>
      <w:r>
        <w:t>Objective 4</w:t>
      </w:r>
    </w:p>
    <w:tbl>
      <w:tblPr>
        <w:tblStyle w:val="TableGrid"/>
        <w:tblW w:w="0" w:type="auto"/>
        <w:tblLook w:val="04A0" w:firstRow="1" w:lastRow="0" w:firstColumn="1" w:lastColumn="0" w:noHBand="0" w:noVBand="1"/>
      </w:tblPr>
      <w:tblGrid>
        <w:gridCol w:w="1050"/>
        <w:gridCol w:w="3625"/>
        <w:gridCol w:w="4341"/>
      </w:tblGrid>
      <w:tr w:rsidR="0059615C" w14:paraId="2573DB21" w14:textId="77777777" w:rsidTr="00A860CF">
        <w:tc>
          <w:tcPr>
            <w:tcW w:w="1050" w:type="dxa"/>
            <w:tcBorders>
              <w:bottom w:val="single" w:sz="4" w:space="0" w:color="auto"/>
            </w:tcBorders>
            <w:shd w:val="clear" w:color="auto" w:fill="D9D9D9" w:themeFill="background1" w:themeFillShade="D9"/>
          </w:tcPr>
          <w:p w14:paraId="2F9E458E" w14:textId="77777777" w:rsidR="0059615C" w:rsidRDefault="0059615C" w:rsidP="00AB6D09">
            <w:pPr>
              <w:tabs>
                <w:tab w:val="left" w:pos="1080"/>
              </w:tabs>
            </w:pPr>
            <w:r>
              <w:t>Objective</w:t>
            </w:r>
          </w:p>
        </w:tc>
        <w:tc>
          <w:tcPr>
            <w:tcW w:w="3625" w:type="dxa"/>
            <w:shd w:val="clear" w:color="auto" w:fill="D9D9D9" w:themeFill="background1" w:themeFillShade="D9"/>
          </w:tcPr>
          <w:p w14:paraId="65DF32A6" w14:textId="77777777" w:rsidR="0059615C" w:rsidRDefault="0059615C" w:rsidP="00AB6D09">
            <w:pPr>
              <w:tabs>
                <w:tab w:val="left" w:pos="1080"/>
              </w:tabs>
            </w:pPr>
            <w:r>
              <w:t>Objective overview</w:t>
            </w:r>
          </w:p>
        </w:tc>
        <w:tc>
          <w:tcPr>
            <w:tcW w:w="4341" w:type="dxa"/>
            <w:shd w:val="clear" w:color="auto" w:fill="D9D9D9" w:themeFill="background1" w:themeFillShade="D9"/>
          </w:tcPr>
          <w:p w14:paraId="3EA6F0E2" w14:textId="77777777" w:rsidR="0059615C" w:rsidRDefault="0059615C" w:rsidP="00AB6D09">
            <w:pPr>
              <w:tabs>
                <w:tab w:val="left" w:pos="1080"/>
              </w:tabs>
            </w:pPr>
            <w:r>
              <w:t>Objective output</w:t>
            </w:r>
          </w:p>
        </w:tc>
      </w:tr>
      <w:tr w:rsidR="00A860CF" w14:paraId="227DFA1E" w14:textId="77777777" w:rsidTr="00A860CF">
        <w:tc>
          <w:tcPr>
            <w:tcW w:w="1050" w:type="dxa"/>
            <w:tcBorders>
              <w:bottom w:val="single" w:sz="4" w:space="0" w:color="auto"/>
            </w:tcBorders>
          </w:tcPr>
          <w:p w14:paraId="68AA5056" w14:textId="77777777" w:rsidR="00A860CF" w:rsidRDefault="00A860CF" w:rsidP="00A860CF">
            <w:pPr>
              <w:tabs>
                <w:tab w:val="left" w:pos="1080"/>
              </w:tabs>
              <w:jc w:val="center"/>
            </w:pPr>
            <w:r>
              <w:t>4</w:t>
            </w:r>
          </w:p>
        </w:tc>
        <w:tc>
          <w:tcPr>
            <w:tcW w:w="3625" w:type="dxa"/>
          </w:tcPr>
          <w:p w14:paraId="624E78A2" w14:textId="63067784" w:rsidR="00A860CF" w:rsidRDefault="00C72DB3" w:rsidP="00A860CF">
            <w:pPr>
              <w:keepNext/>
            </w:pPr>
            <w:r>
              <w:t>O</w:t>
            </w:r>
            <w:r w:rsidR="00B83B14" w:rsidRPr="00B83B14">
              <w:t>rganise and send draft guidance to internal and external reviewers and use the feedback to finalise the procedural guideline.</w:t>
            </w:r>
          </w:p>
        </w:tc>
        <w:tc>
          <w:tcPr>
            <w:tcW w:w="4341" w:type="dxa"/>
          </w:tcPr>
          <w:p w14:paraId="04932CD8" w14:textId="053E1A42" w:rsidR="00A860CF" w:rsidRDefault="00F25A6A" w:rsidP="00A860CF">
            <w:pPr>
              <w:pStyle w:val="ListParagraph"/>
              <w:numPr>
                <w:ilvl w:val="0"/>
                <w:numId w:val="25"/>
              </w:numPr>
              <w:tabs>
                <w:tab w:val="left" w:pos="1080"/>
              </w:tabs>
            </w:pPr>
            <w:r>
              <w:t>Send d</w:t>
            </w:r>
            <w:r w:rsidR="00A860CF" w:rsidRPr="00C6709E">
              <w:t xml:space="preserve">ocumentation </w:t>
            </w:r>
            <w:r>
              <w:t xml:space="preserve">to </w:t>
            </w:r>
            <w:r w:rsidR="00A860CF" w:rsidRPr="00C6709E">
              <w:t xml:space="preserve">list of </w:t>
            </w:r>
            <w:r w:rsidR="00B83B14">
              <w:t xml:space="preserve">internal and external </w:t>
            </w:r>
            <w:r w:rsidR="00A860CF" w:rsidRPr="00C6709E">
              <w:t>reviewers in JNCC proforma spreadsheet</w:t>
            </w:r>
            <w:r w:rsidR="00A860CF">
              <w:t xml:space="preserve"> </w:t>
            </w:r>
            <w:r w:rsidR="00C72DB3">
              <w:t>(</w:t>
            </w:r>
            <w:r w:rsidR="00A860CF">
              <w:t>Task 4.1)</w:t>
            </w:r>
            <w:r w:rsidR="00A860CF" w:rsidRPr="00C6709E">
              <w:t>;</w:t>
            </w:r>
          </w:p>
          <w:p w14:paraId="1D2C0EC5" w14:textId="0826310D" w:rsidR="00A860CF" w:rsidRDefault="00A860CF" w:rsidP="00A860CF">
            <w:pPr>
              <w:pStyle w:val="ListParagraph"/>
              <w:numPr>
                <w:ilvl w:val="0"/>
                <w:numId w:val="25"/>
              </w:numPr>
              <w:tabs>
                <w:tab w:val="left" w:pos="1080"/>
              </w:tabs>
            </w:pPr>
            <w:r>
              <w:t>C</w:t>
            </w:r>
            <w:r w:rsidRPr="00C6709E">
              <w:t xml:space="preserve">ollated comments </w:t>
            </w:r>
            <w:r>
              <w:t xml:space="preserve">from internal and external reviews </w:t>
            </w:r>
            <w:r w:rsidRPr="00C6709E">
              <w:t>in JNCC proforma spreadsheet</w:t>
            </w:r>
            <w:r>
              <w:t xml:space="preserve"> see (Task 4.</w:t>
            </w:r>
            <w:r w:rsidR="00620A82">
              <w:t>1</w:t>
            </w:r>
            <w:r>
              <w:t>);</w:t>
            </w:r>
          </w:p>
          <w:p w14:paraId="7776C55A" w14:textId="64F11CE9" w:rsidR="00A860CF" w:rsidRPr="00BB0D86" w:rsidRDefault="00A860CF" w:rsidP="00A860CF">
            <w:pPr>
              <w:pStyle w:val="ListParagraph"/>
              <w:numPr>
                <w:ilvl w:val="0"/>
                <w:numId w:val="25"/>
              </w:numPr>
              <w:tabs>
                <w:tab w:val="left" w:pos="1080"/>
              </w:tabs>
            </w:pPr>
            <w:r w:rsidRPr="00BB0D86">
              <w:t>Final edits culminating in the final draft of the procedural guideline submitted to JNCC (Task 4.</w:t>
            </w:r>
            <w:r w:rsidR="00620A82">
              <w:t>2</w:t>
            </w:r>
            <w:r w:rsidRPr="00BB0D86">
              <w:t>).</w:t>
            </w:r>
          </w:p>
        </w:tc>
      </w:tr>
    </w:tbl>
    <w:p w14:paraId="50EB5DE9" w14:textId="4AB4060B" w:rsidR="0059615C" w:rsidRDefault="0059615C" w:rsidP="00C72DB3"/>
    <w:p w14:paraId="707E9799" w14:textId="496E55D4" w:rsidR="0059615C" w:rsidRPr="00AD4478" w:rsidRDefault="0059615C" w:rsidP="0059615C">
      <w:pPr>
        <w:rPr>
          <w:i/>
        </w:rPr>
      </w:pPr>
      <w:r w:rsidRPr="00AD4478">
        <w:rPr>
          <w:i/>
        </w:rPr>
        <w:t>Task 4.</w:t>
      </w:r>
      <w:r w:rsidR="00B83B14">
        <w:rPr>
          <w:i/>
        </w:rPr>
        <w:t>1</w:t>
      </w:r>
      <w:r w:rsidRPr="00AD4478">
        <w:rPr>
          <w:i/>
        </w:rPr>
        <w:t xml:space="preserve">: Conduct </w:t>
      </w:r>
      <w:r w:rsidR="00B83B14">
        <w:rPr>
          <w:i/>
        </w:rPr>
        <w:t xml:space="preserve">internal and </w:t>
      </w:r>
      <w:r w:rsidRPr="00AD4478">
        <w:rPr>
          <w:i/>
        </w:rPr>
        <w:t xml:space="preserve">external peer-review of draft guidance using </w:t>
      </w:r>
      <w:r w:rsidR="00F25A6A">
        <w:rPr>
          <w:i/>
        </w:rPr>
        <w:t>pre-selected</w:t>
      </w:r>
      <w:r w:rsidRPr="00AD4478">
        <w:rPr>
          <w:i/>
        </w:rPr>
        <w:t xml:space="preserve"> reviewers.</w:t>
      </w:r>
    </w:p>
    <w:p w14:paraId="438AAE43" w14:textId="368D3FA6" w:rsidR="0059615C" w:rsidRDefault="0059615C" w:rsidP="0059615C">
      <w:pPr>
        <w:pStyle w:val="ListParagraph"/>
        <w:numPr>
          <w:ilvl w:val="0"/>
          <w:numId w:val="16"/>
        </w:numPr>
      </w:pPr>
      <w:r>
        <w:t xml:space="preserve">The contractor is responsible for organising and carrying out an </w:t>
      </w:r>
      <w:r w:rsidR="00620A82">
        <w:t xml:space="preserve">internal and </w:t>
      </w:r>
      <w:r>
        <w:t xml:space="preserve">external </w:t>
      </w:r>
      <w:r w:rsidR="00C72DB3">
        <w:t>peer-</w:t>
      </w:r>
      <w:r>
        <w:t xml:space="preserve">review of the </w:t>
      </w:r>
      <w:r w:rsidR="00F345F4">
        <w:t xml:space="preserve">draft </w:t>
      </w:r>
      <w:r>
        <w:t xml:space="preserve">procedural guideline by the reviewers </w:t>
      </w:r>
      <w:r w:rsidR="00FA0B4A">
        <w:t>approved</w:t>
      </w:r>
      <w:r>
        <w:t xml:space="preserve"> </w:t>
      </w:r>
      <w:r w:rsidR="00B83B14">
        <w:t>by JNCC</w:t>
      </w:r>
      <w:r>
        <w:t>. This includes contact with the reviewers, sending the documentation out and collecting the comments back in. This will take time</w:t>
      </w:r>
      <w:r w:rsidR="00F178A0">
        <w:t>. T</w:t>
      </w:r>
      <w:r>
        <w:t xml:space="preserve">he contractor will need to account for </w:t>
      </w:r>
      <w:r w:rsidR="00F178A0">
        <w:t xml:space="preserve">this </w:t>
      </w:r>
      <w:r>
        <w:t>in their tender submission.</w:t>
      </w:r>
    </w:p>
    <w:p w14:paraId="53E8A0E7" w14:textId="3343E4C4" w:rsidR="00620A82" w:rsidRDefault="006A0C52" w:rsidP="0059615C">
      <w:pPr>
        <w:pStyle w:val="ListParagraph"/>
        <w:numPr>
          <w:ilvl w:val="0"/>
          <w:numId w:val="16"/>
        </w:numPr>
      </w:pPr>
      <w:r>
        <w:t xml:space="preserve">JNCC intends to run a three-tiered review </w:t>
      </w:r>
      <w:r w:rsidR="0078360B">
        <w:t>process</w:t>
      </w:r>
      <w:r>
        <w:t>, if time allows. The first review will be completed by JNCC staff. The second review will be conducted by a Project Steering Group pre-selected by JNCC. The third review will be completed by pre-select</w:t>
      </w:r>
      <w:r w:rsidR="003E47BD">
        <w:t>ed</w:t>
      </w:r>
      <w:r>
        <w:t xml:space="preserve"> external revie</w:t>
      </w:r>
      <w:r w:rsidR="0078360B">
        <w:t>wers. The details and timetable</w:t>
      </w:r>
      <w:r>
        <w:t xml:space="preserve"> of the review process will be discussed with the </w:t>
      </w:r>
      <w:r w:rsidR="0078360B">
        <w:t>successful</w:t>
      </w:r>
      <w:r>
        <w:t xml:space="preserve"> contractor at the appropriate time. </w:t>
      </w:r>
    </w:p>
    <w:p w14:paraId="3B5C0877" w14:textId="6615FBCF" w:rsidR="004E723B" w:rsidRDefault="0059615C" w:rsidP="0059615C">
      <w:pPr>
        <w:pStyle w:val="ListParagraph"/>
        <w:numPr>
          <w:ilvl w:val="0"/>
          <w:numId w:val="17"/>
        </w:numPr>
      </w:pPr>
      <w:r>
        <w:t xml:space="preserve">Upon completion of </w:t>
      </w:r>
      <w:r w:rsidR="003E47BD">
        <w:t xml:space="preserve">the </w:t>
      </w:r>
      <w:r>
        <w:t>review, the contractor must collate each reviewer</w:t>
      </w:r>
      <w:r w:rsidR="00314739">
        <w:t>’</w:t>
      </w:r>
      <w:r>
        <w:t>s c</w:t>
      </w:r>
      <w:r w:rsidR="00F178A0">
        <w:t>omments and proposed edits into the correct tab of the JNCC proforma spreadsheet (‘Objective 4 comments’)</w:t>
      </w:r>
      <w:r w:rsidR="004E723B">
        <w:t xml:space="preserve">. </w:t>
      </w:r>
    </w:p>
    <w:p w14:paraId="3AB98BFE" w14:textId="77777777" w:rsidR="00D27678" w:rsidRDefault="004E723B" w:rsidP="0026273D">
      <w:pPr>
        <w:pStyle w:val="ListParagraph"/>
        <w:numPr>
          <w:ilvl w:val="0"/>
          <w:numId w:val="17"/>
        </w:numPr>
      </w:pPr>
      <w:r>
        <w:t>The contractor must address all comments as bes</w:t>
      </w:r>
      <w:r w:rsidR="00195901">
        <w:t>t</w:t>
      </w:r>
      <w:r>
        <w:t xml:space="preserve"> they can and </w:t>
      </w:r>
      <w:r w:rsidR="00195901">
        <w:t xml:space="preserve">make the necessary amendments to the procedural guideline. </w:t>
      </w:r>
      <w:r>
        <w:t>The JNCC proforma spreadsheet tab ‘Objective 4 comments’ has a field for ‘action’</w:t>
      </w:r>
      <w:r w:rsidR="00195901">
        <w:t xml:space="preserve"> in which the</w:t>
      </w:r>
      <w:r>
        <w:t>s</w:t>
      </w:r>
      <w:r w:rsidR="00195901">
        <w:t xml:space="preserve">e amendments must be recorded. </w:t>
      </w:r>
    </w:p>
    <w:p w14:paraId="6F8741E7" w14:textId="79255A58" w:rsidR="004E723B" w:rsidRDefault="00D27678" w:rsidP="0026273D">
      <w:pPr>
        <w:pStyle w:val="ListParagraph"/>
        <w:numPr>
          <w:ilvl w:val="0"/>
          <w:numId w:val="17"/>
        </w:numPr>
      </w:pPr>
      <w:r>
        <w:t>All comments which the contractor is unsure what to do must be submitted to t</w:t>
      </w:r>
      <w:r w:rsidR="00195901">
        <w:t>he Contract Manager</w:t>
      </w:r>
      <w:r>
        <w:t>. The challenging</w:t>
      </w:r>
      <w:r w:rsidR="00195901">
        <w:t xml:space="preserve"> comments and proposed edits </w:t>
      </w:r>
      <w:r>
        <w:t xml:space="preserve">in this list </w:t>
      </w:r>
      <w:r w:rsidR="00195901">
        <w:t>may be s</w:t>
      </w:r>
      <w:r>
        <w:t>ubmitted to the PSG to decide</w:t>
      </w:r>
      <w:r w:rsidR="00195901">
        <w:t xml:space="preserve"> what action to take. </w:t>
      </w:r>
    </w:p>
    <w:p w14:paraId="11A40A45" w14:textId="77777777" w:rsidR="0059615C" w:rsidRDefault="0059615C" w:rsidP="0059615C"/>
    <w:p w14:paraId="5D2AB1A3" w14:textId="5A0228E7" w:rsidR="0059615C" w:rsidRPr="00AD4478" w:rsidRDefault="0059615C" w:rsidP="0059615C">
      <w:pPr>
        <w:rPr>
          <w:i/>
        </w:rPr>
      </w:pPr>
      <w:r w:rsidRPr="00AD4478">
        <w:rPr>
          <w:i/>
        </w:rPr>
        <w:t>Task 4.</w:t>
      </w:r>
      <w:r w:rsidR="00B83B14">
        <w:rPr>
          <w:i/>
        </w:rPr>
        <w:t>2</w:t>
      </w:r>
      <w:r w:rsidRPr="00AD4478">
        <w:rPr>
          <w:i/>
        </w:rPr>
        <w:t xml:space="preserve">: Make necessary amendments to the draft </w:t>
      </w:r>
      <w:r>
        <w:rPr>
          <w:i/>
        </w:rPr>
        <w:t xml:space="preserve">final </w:t>
      </w:r>
      <w:r w:rsidRPr="00AD4478">
        <w:rPr>
          <w:i/>
        </w:rPr>
        <w:t>guidance, proposed by the re</w:t>
      </w:r>
      <w:r w:rsidR="009700FD">
        <w:rPr>
          <w:i/>
        </w:rPr>
        <w:t>viewers and accepted by the</w:t>
      </w:r>
      <w:r w:rsidRPr="00AD4478">
        <w:rPr>
          <w:i/>
        </w:rPr>
        <w:t xml:space="preserve"> </w:t>
      </w:r>
      <w:r w:rsidR="00195901">
        <w:rPr>
          <w:i/>
        </w:rPr>
        <w:t>PSG</w:t>
      </w:r>
      <w:r w:rsidRPr="00AD4478">
        <w:rPr>
          <w:i/>
        </w:rPr>
        <w:t>.</w:t>
      </w:r>
    </w:p>
    <w:p w14:paraId="3D03DB1E" w14:textId="56A30C12" w:rsidR="0070310D" w:rsidRDefault="0059615C" w:rsidP="0070310D">
      <w:pPr>
        <w:pStyle w:val="ListParagraph"/>
        <w:numPr>
          <w:ilvl w:val="0"/>
          <w:numId w:val="17"/>
        </w:numPr>
      </w:pPr>
      <w:r>
        <w:t xml:space="preserve">Once the </w:t>
      </w:r>
      <w:r w:rsidR="00195901">
        <w:t>PSG</w:t>
      </w:r>
      <w:r>
        <w:t xml:space="preserve"> have agreed</w:t>
      </w:r>
      <w:r w:rsidR="00D27678">
        <w:t xml:space="preserve"> an action for the challenging comments</w:t>
      </w:r>
      <w:r>
        <w:t xml:space="preserve"> </w:t>
      </w:r>
      <w:r w:rsidR="00D27678">
        <w:t xml:space="preserve">and once the amendments already made by the </w:t>
      </w:r>
      <w:r>
        <w:t xml:space="preserve">contractor </w:t>
      </w:r>
      <w:r w:rsidR="00D27678">
        <w:t xml:space="preserve">have </w:t>
      </w:r>
      <w:r w:rsidR="006951B0">
        <w:t>been</w:t>
      </w:r>
      <w:r w:rsidR="00D27678">
        <w:t xml:space="preserve"> accepted, the contractor </w:t>
      </w:r>
      <w:r>
        <w:t>will be tasked with mak</w:t>
      </w:r>
      <w:r w:rsidR="004D275C">
        <w:t>ing the necessary</w:t>
      </w:r>
      <w:r>
        <w:t xml:space="preserve"> amendments to the procedural guidance. The expectation</w:t>
      </w:r>
      <w:r w:rsidR="00DD3CDD">
        <w:t xml:space="preserve"> is that this will be the </w:t>
      </w:r>
      <w:r>
        <w:t xml:space="preserve">draft </w:t>
      </w:r>
      <w:r w:rsidR="00DD3CDD">
        <w:t xml:space="preserve">of the final </w:t>
      </w:r>
      <w:r>
        <w:t xml:space="preserve">version </w:t>
      </w:r>
      <w:r w:rsidR="00D27678">
        <w:t xml:space="preserve">of the procedural guideline. </w:t>
      </w:r>
    </w:p>
    <w:p w14:paraId="1DF12CC9" w14:textId="79F1CC0B" w:rsidR="0070310D" w:rsidRDefault="0070310D" w:rsidP="0070310D">
      <w:pPr>
        <w:pStyle w:val="Heading3"/>
        <w:numPr>
          <w:ilvl w:val="1"/>
          <w:numId w:val="5"/>
        </w:numPr>
        <w:ind w:left="397" w:hanging="397"/>
      </w:pPr>
      <w:r>
        <w:t>Objective 5</w:t>
      </w:r>
    </w:p>
    <w:tbl>
      <w:tblPr>
        <w:tblStyle w:val="TableGrid"/>
        <w:tblW w:w="0" w:type="auto"/>
        <w:tblLook w:val="04A0" w:firstRow="1" w:lastRow="0" w:firstColumn="1" w:lastColumn="0" w:noHBand="0" w:noVBand="1"/>
      </w:tblPr>
      <w:tblGrid>
        <w:gridCol w:w="1025"/>
        <w:gridCol w:w="3918"/>
        <w:gridCol w:w="4073"/>
      </w:tblGrid>
      <w:tr w:rsidR="00DD3CDD" w:rsidRPr="00C6709E" w14:paraId="751F85B9" w14:textId="77777777" w:rsidTr="00DD3CDD">
        <w:tc>
          <w:tcPr>
            <w:tcW w:w="1025" w:type="dxa"/>
          </w:tcPr>
          <w:p w14:paraId="4E509C58" w14:textId="77777777" w:rsidR="00DD3CDD" w:rsidRDefault="00DD3CDD" w:rsidP="0026273D">
            <w:pPr>
              <w:tabs>
                <w:tab w:val="left" w:pos="1080"/>
              </w:tabs>
              <w:jc w:val="center"/>
            </w:pPr>
            <w:r>
              <w:t>5</w:t>
            </w:r>
          </w:p>
        </w:tc>
        <w:tc>
          <w:tcPr>
            <w:tcW w:w="3918" w:type="dxa"/>
          </w:tcPr>
          <w:p w14:paraId="058ACCE4" w14:textId="58722A6B" w:rsidR="00DD3CDD" w:rsidRDefault="00DD3CDD" w:rsidP="0026273D">
            <w:pPr>
              <w:tabs>
                <w:tab w:val="left" w:pos="1080"/>
              </w:tabs>
            </w:pPr>
            <w:r>
              <w:t>To finalise the procedural guideline.</w:t>
            </w:r>
          </w:p>
        </w:tc>
        <w:tc>
          <w:tcPr>
            <w:tcW w:w="4073" w:type="dxa"/>
          </w:tcPr>
          <w:p w14:paraId="38E2F00A" w14:textId="77777777" w:rsidR="00DD3CDD" w:rsidRPr="00C6709E" w:rsidRDefault="00DD3CDD" w:rsidP="0026273D">
            <w:pPr>
              <w:pStyle w:val="ListParagraph"/>
              <w:numPr>
                <w:ilvl w:val="0"/>
                <w:numId w:val="25"/>
              </w:numPr>
              <w:tabs>
                <w:tab w:val="left" w:pos="1080"/>
              </w:tabs>
            </w:pPr>
            <w:r>
              <w:t>Final version of procedural guideline (Tasks 5.1, 5.2).</w:t>
            </w:r>
          </w:p>
        </w:tc>
      </w:tr>
    </w:tbl>
    <w:p w14:paraId="15539E80" w14:textId="77777777" w:rsidR="00DD3CDD" w:rsidRDefault="00DD3CDD" w:rsidP="00DD3CDD">
      <w:pPr>
        <w:rPr>
          <w:i/>
        </w:rPr>
      </w:pPr>
    </w:p>
    <w:p w14:paraId="6ADC1669" w14:textId="4BE336A7" w:rsidR="005C0D57" w:rsidRDefault="00DD3CDD" w:rsidP="00DD3CDD">
      <w:pPr>
        <w:rPr>
          <w:i/>
        </w:rPr>
      </w:pPr>
      <w:r>
        <w:rPr>
          <w:i/>
        </w:rPr>
        <w:t>Task 5.1</w:t>
      </w:r>
      <w:r w:rsidRPr="00AD4478">
        <w:rPr>
          <w:i/>
        </w:rPr>
        <w:t xml:space="preserve">: </w:t>
      </w:r>
      <w:r w:rsidR="005C0D57">
        <w:rPr>
          <w:i/>
        </w:rPr>
        <w:t>Conduct the final review of the procedural guideline.</w:t>
      </w:r>
    </w:p>
    <w:p w14:paraId="66B47849" w14:textId="7DACE11E" w:rsidR="005C0D57" w:rsidRDefault="00413BED" w:rsidP="005C0D57">
      <w:pPr>
        <w:pStyle w:val="ListParagraph"/>
        <w:numPr>
          <w:ilvl w:val="0"/>
          <w:numId w:val="17"/>
        </w:numPr>
      </w:pPr>
      <w:r>
        <w:t>JNCC</w:t>
      </w:r>
      <w:r w:rsidR="00004970">
        <w:t xml:space="preserve"> will conduct a</w:t>
      </w:r>
      <w:r w:rsidR="005C0D57">
        <w:t xml:space="preserve"> review of the </w:t>
      </w:r>
      <w:r w:rsidR="00004970">
        <w:t xml:space="preserve">draft final </w:t>
      </w:r>
      <w:r w:rsidR="005C0D57">
        <w:t>procedural guideline.</w:t>
      </w:r>
      <w:r w:rsidR="00004970">
        <w:t xml:space="preserve"> Again</w:t>
      </w:r>
      <w:r w:rsidR="00941C61">
        <w:t>,</w:t>
      </w:r>
      <w:r w:rsidR="00004970">
        <w:t xml:space="preserve"> the contractor must allow time for this to happen, although, owing to the tight turn around for this project </w:t>
      </w:r>
      <w:r w:rsidR="0071174F">
        <w:t xml:space="preserve">(see time estimates in section 8), </w:t>
      </w:r>
      <w:r w:rsidR="00004970">
        <w:t>this review will be conducted over a shorter time frame than the first review.</w:t>
      </w:r>
    </w:p>
    <w:p w14:paraId="4550C742" w14:textId="12AFC13B" w:rsidR="00624210" w:rsidRDefault="00624210" w:rsidP="00624210">
      <w:pPr>
        <w:pStyle w:val="ListParagraph"/>
        <w:numPr>
          <w:ilvl w:val="0"/>
          <w:numId w:val="17"/>
        </w:numPr>
      </w:pPr>
      <w:r>
        <w:t xml:space="preserve">Again, the contractor must collate each reviewer’s comments and proposed edits into the correct tab of the JNCC proforma spreadsheet (‘Objective 4 comments’) and aim to address those they are confident with. As before, any comments which the contractor is unsure what to do with must be submitted to the Contract Manager. The challenging comments and proposed edits in this list may be submitted to the PSG to decide what action to take. </w:t>
      </w:r>
    </w:p>
    <w:p w14:paraId="4FBCF01E" w14:textId="6B112DF6" w:rsidR="00624210" w:rsidRPr="005C0D57" w:rsidRDefault="00624210" w:rsidP="00624210"/>
    <w:p w14:paraId="135954A7" w14:textId="471F06B2" w:rsidR="0070310D" w:rsidRPr="00624210" w:rsidRDefault="005C0D57" w:rsidP="0070310D">
      <w:pPr>
        <w:rPr>
          <w:i/>
        </w:rPr>
      </w:pPr>
      <w:r>
        <w:rPr>
          <w:i/>
        </w:rPr>
        <w:t>Task 5.2: Make final edits to the guidance to produce the final version of the procedural guideline.</w:t>
      </w:r>
    </w:p>
    <w:p w14:paraId="29F357BC" w14:textId="511E779F" w:rsidR="00624210" w:rsidRDefault="00624210" w:rsidP="00624210">
      <w:pPr>
        <w:pStyle w:val="ListParagraph"/>
        <w:numPr>
          <w:ilvl w:val="0"/>
          <w:numId w:val="17"/>
        </w:numPr>
      </w:pPr>
      <w:r>
        <w:t xml:space="preserve">Once the PSG have agreed actions for outstanding challenging comments and once the amendments already made by the contractor have been accepted, the contractor will make the necessary amendments to the procedural guidance. The expectation is that this will be the final version of the procedural guideline. </w:t>
      </w:r>
    </w:p>
    <w:p w14:paraId="14C0E3D2" w14:textId="3EF48875" w:rsidR="006C4EE1" w:rsidRPr="00D44E78" w:rsidRDefault="0059615C" w:rsidP="00C72DB3">
      <w:pPr>
        <w:pStyle w:val="ListParagraph"/>
        <w:numPr>
          <w:ilvl w:val="0"/>
          <w:numId w:val="17"/>
        </w:numPr>
      </w:pPr>
      <w:r>
        <w:t xml:space="preserve">However, if </w:t>
      </w:r>
      <w:r w:rsidR="003E47BD">
        <w:t>JNCC</w:t>
      </w:r>
      <w:r w:rsidR="00624210">
        <w:t xml:space="preserve"> decide this</w:t>
      </w:r>
      <w:r w:rsidR="005C0D57">
        <w:t xml:space="preserve"> final version</w:t>
      </w:r>
      <w:r>
        <w:t xml:space="preserve"> is not at the desired standard, the contractor will </w:t>
      </w:r>
      <w:r w:rsidR="008B637D">
        <w:t xml:space="preserve">be required </w:t>
      </w:r>
      <w:r>
        <w:t>to make the necessary amendments until this standard is reached.</w:t>
      </w:r>
    </w:p>
    <w:p w14:paraId="49B1A2F6" w14:textId="68C1ED7F" w:rsidR="004A500C" w:rsidRDefault="004A500C" w:rsidP="004A500C">
      <w:pPr>
        <w:pStyle w:val="Heading2"/>
      </w:pPr>
      <w:bookmarkStart w:id="67" w:name="_Toc528573985"/>
      <w:r w:rsidRPr="008A0B01">
        <w:t>Outputs</w:t>
      </w:r>
      <w:bookmarkEnd w:id="64"/>
      <w:bookmarkEnd w:id="65"/>
      <w:bookmarkEnd w:id="66"/>
      <w:bookmarkEnd w:id="67"/>
    </w:p>
    <w:p w14:paraId="3D3B3BB2" w14:textId="77777777" w:rsidR="0059615C" w:rsidRDefault="0059615C" w:rsidP="0059615C">
      <w:bookmarkStart w:id="68" w:name="_Toc212344502"/>
      <w:bookmarkStart w:id="69" w:name="_Toc212344684"/>
      <w:bookmarkStart w:id="70" w:name="_Toc304551887"/>
      <w:bookmarkStart w:id="71" w:name="_Toc304552196"/>
      <w:bookmarkStart w:id="72" w:name="_Toc368410331"/>
      <w:r>
        <w:t>The following outputs are expected from this contract:</w:t>
      </w:r>
    </w:p>
    <w:p w14:paraId="246E0251" w14:textId="77777777" w:rsidR="0059615C" w:rsidRDefault="0059615C" w:rsidP="0059615C">
      <w:pPr>
        <w:spacing w:before="0" w:after="0"/>
        <w:jc w:val="both"/>
      </w:pPr>
    </w:p>
    <w:tbl>
      <w:tblPr>
        <w:tblStyle w:val="TableGrid"/>
        <w:tblW w:w="0" w:type="auto"/>
        <w:tblLook w:val="04A0" w:firstRow="1" w:lastRow="0" w:firstColumn="1" w:lastColumn="0" w:noHBand="0" w:noVBand="1"/>
      </w:tblPr>
      <w:tblGrid>
        <w:gridCol w:w="1117"/>
        <w:gridCol w:w="7899"/>
      </w:tblGrid>
      <w:tr w:rsidR="0059615C" w14:paraId="0D6C61CC" w14:textId="77777777" w:rsidTr="00AB6D09">
        <w:tc>
          <w:tcPr>
            <w:tcW w:w="959" w:type="dxa"/>
            <w:shd w:val="clear" w:color="auto" w:fill="D9D9D9" w:themeFill="background1" w:themeFillShade="D9"/>
          </w:tcPr>
          <w:p w14:paraId="2B5BB16C" w14:textId="77777777" w:rsidR="0059615C" w:rsidRPr="00655AED" w:rsidRDefault="0059615C" w:rsidP="00AB6D09">
            <w:pPr>
              <w:rPr>
                <w:b/>
              </w:rPr>
            </w:pPr>
            <w:r w:rsidRPr="00655AED">
              <w:rPr>
                <w:b/>
              </w:rPr>
              <w:t>Objective</w:t>
            </w:r>
          </w:p>
        </w:tc>
        <w:tc>
          <w:tcPr>
            <w:tcW w:w="8283" w:type="dxa"/>
            <w:shd w:val="clear" w:color="auto" w:fill="D9D9D9" w:themeFill="background1" w:themeFillShade="D9"/>
          </w:tcPr>
          <w:p w14:paraId="77B24776" w14:textId="77777777" w:rsidR="0059615C" w:rsidRPr="00655AED" w:rsidRDefault="0059615C" w:rsidP="00AB6D09">
            <w:pPr>
              <w:rPr>
                <w:b/>
              </w:rPr>
            </w:pPr>
            <w:r w:rsidRPr="00655AED">
              <w:rPr>
                <w:b/>
              </w:rPr>
              <w:t>Output</w:t>
            </w:r>
          </w:p>
        </w:tc>
      </w:tr>
      <w:tr w:rsidR="0059615C" w14:paraId="63DE5959" w14:textId="77777777" w:rsidTr="00AB6D09">
        <w:tc>
          <w:tcPr>
            <w:tcW w:w="959" w:type="dxa"/>
          </w:tcPr>
          <w:p w14:paraId="11F08031" w14:textId="77777777" w:rsidR="0059615C" w:rsidRDefault="0059615C" w:rsidP="00AB6D09">
            <w:pPr>
              <w:jc w:val="center"/>
            </w:pPr>
            <w:r>
              <w:t>1</w:t>
            </w:r>
          </w:p>
        </w:tc>
        <w:tc>
          <w:tcPr>
            <w:tcW w:w="8283" w:type="dxa"/>
          </w:tcPr>
          <w:p w14:paraId="52728A4D" w14:textId="380BC72A" w:rsidR="0059615C" w:rsidRDefault="00C124DA" w:rsidP="00AB6D09">
            <w:r>
              <w:rPr>
                <w:b/>
              </w:rPr>
              <w:t xml:space="preserve">A.    </w:t>
            </w:r>
            <w:r w:rsidR="0059615C" w:rsidRPr="00655AED">
              <w:rPr>
                <w:b/>
              </w:rPr>
              <w:t>Completion of ‘Objective 1’ tab in JNCC proforma spreadsheet</w:t>
            </w:r>
            <w:r w:rsidR="0059615C">
              <w:t>:</w:t>
            </w:r>
          </w:p>
          <w:p w14:paraId="0F309626" w14:textId="7B0EE24F" w:rsidR="0059615C" w:rsidRDefault="0059615C" w:rsidP="0059615C">
            <w:pPr>
              <w:pStyle w:val="ListParagraph"/>
              <w:numPr>
                <w:ilvl w:val="0"/>
                <w:numId w:val="20"/>
              </w:numPr>
            </w:pPr>
            <w:r w:rsidRPr="00655AED">
              <w:t xml:space="preserve">Documentation of literature review </w:t>
            </w:r>
            <w:r>
              <w:t>exploring the use of</w:t>
            </w:r>
            <w:r w:rsidR="002D7D63">
              <w:t xml:space="preserve"> </w:t>
            </w:r>
            <w:r w:rsidR="00413BED">
              <w:t>UAV</w:t>
            </w:r>
            <w:r w:rsidR="00362198">
              <w:t>s to</w:t>
            </w:r>
            <w:r>
              <w:t xml:space="preserve"> monitor sublittoral habitats in the UK. </w:t>
            </w:r>
          </w:p>
          <w:p w14:paraId="6F8FF895" w14:textId="77777777" w:rsidR="0059615C" w:rsidRDefault="0059615C" w:rsidP="0059615C">
            <w:pPr>
              <w:pStyle w:val="ListParagraph"/>
              <w:numPr>
                <w:ilvl w:val="0"/>
                <w:numId w:val="20"/>
              </w:numPr>
            </w:pPr>
            <w:r>
              <w:t>All spreadsheet fields populated as far as possible.</w:t>
            </w:r>
          </w:p>
          <w:p w14:paraId="55FCF20A" w14:textId="08B60919" w:rsidR="00314739" w:rsidRPr="00BB0D86" w:rsidRDefault="00C124DA" w:rsidP="00BB0D86">
            <w:r w:rsidRPr="00BB0D86">
              <w:rPr>
                <w:b/>
              </w:rPr>
              <w:t>B.    Case studies summarised in word document.</w:t>
            </w:r>
          </w:p>
        </w:tc>
      </w:tr>
      <w:tr w:rsidR="0059615C" w14:paraId="2904BB3B" w14:textId="77777777" w:rsidTr="00AB6D09">
        <w:tc>
          <w:tcPr>
            <w:tcW w:w="959" w:type="dxa"/>
          </w:tcPr>
          <w:p w14:paraId="6416A4DD" w14:textId="77777777" w:rsidR="0059615C" w:rsidRDefault="0059615C" w:rsidP="00AB6D09">
            <w:pPr>
              <w:jc w:val="center"/>
            </w:pPr>
            <w:r>
              <w:t>2</w:t>
            </w:r>
          </w:p>
        </w:tc>
        <w:tc>
          <w:tcPr>
            <w:tcW w:w="8283" w:type="dxa"/>
          </w:tcPr>
          <w:p w14:paraId="53BFA3F3" w14:textId="77777777" w:rsidR="0059615C" w:rsidRDefault="0059615C" w:rsidP="00AB6D09">
            <w:r w:rsidRPr="00655AED">
              <w:rPr>
                <w:b/>
              </w:rPr>
              <w:t>Completion of ‘Objective 2’ and ‘Objective 2 costs’ tabs in JNCC proforma spreadsheet</w:t>
            </w:r>
            <w:r>
              <w:t>:</w:t>
            </w:r>
          </w:p>
          <w:p w14:paraId="7A01902B" w14:textId="421AA12A" w:rsidR="0059615C" w:rsidRPr="00655AED" w:rsidRDefault="00362198" w:rsidP="0059615C">
            <w:pPr>
              <w:pStyle w:val="ListParagraph"/>
              <w:numPr>
                <w:ilvl w:val="0"/>
                <w:numId w:val="21"/>
              </w:numPr>
            </w:pPr>
            <w:r>
              <w:t>Summary table</w:t>
            </w:r>
            <w:r w:rsidR="0059615C" w:rsidRPr="00655AED">
              <w:t xml:space="preserve"> created for </w:t>
            </w:r>
            <w:r>
              <w:t>use of</w:t>
            </w:r>
            <w:r w:rsidR="007C6071">
              <w:t xml:space="preserve"> </w:t>
            </w:r>
            <w:r w:rsidR="002D7D63">
              <w:t>U</w:t>
            </w:r>
            <w:r w:rsidR="007C6071">
              <w:t>A</w:t>
            </w:r>
            <w:r w:rsidR="002D7D63">
              <w:t>V</w:t>
            </w:r>
            <w:r>
              <w:t>s (table modification if different approaches are explored).</w:t>
            </w:r>
          </w:p>
        </w:tc>
      </w:tr>
      <w:tr w:rsidR="0059615C" w14:paraId="11557FA4" w14:textId="77777777" w:rsidTr="00AB6D09">
        <w:tc>
          <w:tcPr>
            <w:tcW w:w="959" w:type="dxa"/>
          </w:tcPr>
          <w:p w14:paraId="358F98C8" w14:textId="77777777" w:rsidR="0059615C" w:rsidRDefault="0059615C" w:rsidP="00AB6D09">
            <w:pPr>
              <w:jc w:val="center"/>
            </w:pPr>
            <w:r>
              <w:t>3</w:t>
            </w:r>
          </w:p>
        </w:tc>
        <w:tc>
          <w:tcPr>
            <w:tcW w:w="8283" w:type="dxa"/>
          </w:tcPr>
          <w:p w14:paraId="60E4FC08" w14:textId="77777777" w:rsidR="0059615C" w:rsidRDefault="0059615C" w:rsidP="00AB6D09">
            <w:r w:rsidRPr="00655AED">
              <w:rPr>
                <w:b/>
              </w:rPr>
              <w:t>Completion of all sections of the JNCC procedural guideline template</w:t>
            </w:r>
            <w:r>
              <w:t>;</w:t>
            </w:r>
          </w:p>
          <w:p w14:paraId="4BA5B4C5" w14:textId="261CC141" w:rsidR="0059615C" w:rsidRPr="00655AED" w:rsidRDefault="0059615C" w:rsidP="0059615C">
            <w:pPr>
              <w:pStyle w:val="ListParagraph"/>
              <w:numPr>
                <w:ilvl w:val="0"/>
                <w:numId w:val="21"/>
              </w:numPr>
            </w:pPr>
            <w:r w:rsidRPr="00655AED">
              <w:t>Th</w:t>
            </w:r>
            <w:r w:rsidR="00413BED">
              <w:t>e</w:t>
            </w:r>
            <w:r w:rsidRPr="00655AED">
              <w:t xml:space="preserve"> draft guideline should be fully referenced;</w:t>
            </w:r>
          </w:p>
          <w:p w14:paraId="2F14B8B1" w14:textId="7A769B65" w:rsidR="0059615C" w:rsidRDefault="0059615C" w:rsidP="0059615C">
            <w:pPr>
              <w:pStyle w:val="ListParagraph"/>
              <w:numPr>
                <w:ilvl w:val="0"/>
                <w:numId w:val="19"/>
              </w:numPr>
              <w:jc w:val="left"/>
            </w:pPr>
            <w:r>
              <w:t>The draft guideline should be around 8 pages or less in length, excluding any appendices, annexes, case studies or ‘top tips’;</w:t>
            </w:r>
          </w:p>
          <w:p w14:paraId="48FE30F2" w14:textId="77777777" w:rsidR="0059615C" w:rsidRDefault="0059615C" w:rsidP="0059615C">
            <w:pPr>
              <w:pStyle w:val="ListParagraph"/>
              <w:numPr>
                <w:ilvl w:val="0"/>
                <w:numId w:val="19"/>
              </w:numPr>
              <w:jc w:val="left"/>
            </w:pPr>
            <w:r>
              <w:t>The draft guideline should be written in a style that is accessible to a non-specialist audience;</w:t>
            </w:r>
          </w:p>
          <w:p w14:paraId="5AA89B2A" w14:textId="6363642B" w:rsidR="0059615C" w:rsidRPr="00655AED" w:rsidRDefault="0059615C" w:rsidP="0059615C">
            <w:pPr>
              <w:pStyle w:val="ListParagraph"/>
              <w:numPr>
                <w:ilvl w:val="0"/>
                <w:numId w:val="19"/>
              </w:numPr>
              <w:jc w:val="left"/>
            </w:pPr>
            <w:r>
              <w:t>Th</w:t>
            </w:r>
            <w:r w:rsidR="00413BED">
              <w:t>e</w:t>
            </w:r>
            <w:r>
              <w:t xml:space="preserve"> draft guideline must be ready for full external review.</w:t>
            </w:r>
          </w:p>
        </w:tc>
      </w:tr>
      <w:tr w:rsidR="0059615C" w14:paraId="6F851A41" w14:textId="77777777" w:rsidTr="00AB6D09">
        <w:tc>
          <w:tcPr>
            <w:tcW w:w="959" w:type="dxa"/>
          </w:tcPr>
          <w:p w14:paraId="180E60D7" w14:textId="77777777" w:rsidR="0059615C" w:rsidRDefault="0059615C" w:rsidP="00AB6D09">
            <w:pPr>
              <w:jc w:val="center"/>
            </w:pPr>
            <w:r>
              <w:t>4</w:t>
            </w:r>
          </w:p>
        </w:tc>
        <w:tc>
          <w:tcPr>
            <w:tcW w:w="8283" w:type="dxa"/>
          </w:tcPr>
          <w:p w14:paraId="632AD279" w14:textId="67DAAC22" w:rsidR="00E8079B" w:rsidRPr="00E8079B" w:rsidRDefault="00E8079B" w:rsidP="00E8079B">
            <w:pPr>
              <w:pStyle w:val="ListParagraph"/>
              <w:numPr>
                <w:ilvl w:val="0"/>
                <w:numId w:val="23"/>
              </w:numPr>
              <w:rPr>
                <w:b/>
              </w:rPr>
            </w:pPr>
            <w:r w:rsidRPr="00E8079B">
              <w:rPr>
                <w:b/>
              </w:rPr>
              <w:t>Send documentation to list of reviewers in JNCC proforma spreadsheet.</w:t>
            </w:r>
          </w:p>
          <w:p w14:paraId="0D2FB516" w14:textId="16B59F3C" w:rsidR="0059615C" w:rsidRPr="00655AED" w:rsidRDefault="0059615C" w:rsidP="0059615C">
            <w:pPr>
              <w:pStyle w:val="ListParagraph"/>
              <w:numPr>
                <w:ilvl w:val="0"/>
                <w:numId w:val="23"/>
              </w:numPr>
            </w:pPr>
            <w:r w:rsidRPr="00655AED">
              <w:rPr>
                <w:b/>
              </w:rPr>
              <w:t xml:space="preserve">Collate comments and proposed edits from the external </w:t>
            </w:r>
            <w:r w:rsidR="009700FD">
              <w:rPr>
                <w:b/>
              </w:rPr>
              <w:t xml:space="preserve">and internal </w:t>
            </w:r>
            <w:r w:rsidRPr="00655AED">
              <w:rPr>
                <w:b/>
              </w:rPr>
              <w:t xml:space="preserve">reviewers in the </w:t>
            </w:r>
            <w:r w:rsidR="009700FD" w:rsidRPr="00655AED">
              <w:rPr>
                <w:b/>
              </w:rPr>
              <w:t>JNCC proforma spreadsheet</w:t>
            </w:r>
            <w:r w:rsidRPr="00655AED">
              <w:t>.</w:t>
            </w:r>
          </w:p>
          <w:p w14:paraId="7A42CB7B" w14:textId="09857D7C" w:rsidR="0059615C" w:rsidRPr="00655AED" w:rsidRDefault="009700FD" w:rsidP="0059615C">
            <w:pPr>
              <w:pStyle w:val="ListParagraph"/>
              <w:numPr>
                <w:ilvl w:val="0"/>
                <w:numId w:val="23"/>
              </w:numPr>
            </w:pPr>
            <w:r>
              <w:rPr>
                <w:b/>
              </w:rPr>
              <w:t xml:space="preserve">Completion of all </w:t>
            </w:r>
            <w:r w:rsidR="0059615C" w:rsidRPr="00655AED">
              <w:rPr>
                <w:b/>
              </w:rPr>
              <w:t>edits to the draft guideline culminating in the prod</w:t>
            </w:r>
            <w:r>
              <w:rPr>
                <w:b/>
              </w:rPr>
              <w:t>uction of the draft final</w:t>
            </w:r>
            <w:r w:rsidR="0059615C" w:rsidRPr="00655AED">
              <w:rPr>
                <w:b/>
              </w:rPr>
              <w:t xml:space="preserve"> procedural guideline</w:t>
            </w:r>
            <w:r w:rsidR="0059615C" w:rsidRPr="00655AED">
              <w:t>.</w:t>
            </w:r>
          </w:p>
        </w:tc>
      </w:tr>
      <w:tr w:rsidR="00624210" w14:paraId="60629379" w14:textId="77777777" w:rsidTr="00AB6D09">
        <w:tc>
          <w:tcPr>
            <w:tcW w:w="959" w:type="dxa"/>
          </w:tcPr>
          <w:p w14:paraId="4C85E164" w14:textId="3682A8CB" w:rsidR="00624210" w:rsidRDefault="00624210" w:rsidP="00AB6D09">
            <w:pPr>
              <w:jc w:val="center"/>
            </w:pPr>
            <w:r>
              <w:t>5</w:t>
            </w:r>
          </w:p>
        </w:tc>
        <w:tc>
          <w:tcPr>
            <w:tcW w:w="8283" w:type="dxa"/>
          </w:tcPr>
          <w:p w14:paraId="740EA36A" w14:textId="5AE994D5" w:rsidR="009700FD" w:rsidRPr="009700FD" w:rsidRDefault="009700FD" w:rsidP="009700FD">
            <w:pPr>
              <w:pStyle w:val="ListParagraph"/>
              <w:numPr>
                <w:ilvl w:val="0"/>
                <w:numId w:val="26"/>
              </w:numPr>
            </w:pPr>
            <w:r w:rsidRPr="009700FD">
              <w:rPr>
                <w:b/>
              </w:rPr>
              <w:t xml:space="preserve">Collated comments and proposed edits from the </w:t>
            </w:r>
            <w:r>
              <w:rPr>
                <w:b/>
              </w:rPr>
              <w:t xml:space="preserve">second internal review </w:t>
            </w:r>
            <w:r w:rsidRPr="009700FD">
              <w:rPr>
                <w:b/>
              </w:rPr>
              <w:t>in the JNCC proforma spreadsheet</w:t>
            </w:r>
            <w:r w:rsidRPr="009700FD">
              <w:t>.</w:t>
            </w:r>
          </w:p>
          <w:p w14:paraId="47248DD9" w14:textId="2E0053A8" w:rsidR="00624210" w:rsidRPr="009700FD" w:rsidRDefault="009700FD" w:rsidP="009700FD">
            <w:pPr>
              <w:pStyle w:val="ListParagraph"/>
              <w:numPr>
                <w:ilvl w:val="0"/>
                <w:numId w:val="26"/>
              </w:numPr>
              <w:rPr>
                <w:b/>
              </w:rPr>
            </w:pPr>
            <w:r w:rsidRPr="009700FD">
              <w:rPr>
                <w:b/>
              </w:rPr>
              <w:t>Completion of all edits to the draft guideline culminating in the production of the final procedural guideline</w:t>
            </w:r>
            <w:r w:rsidRPr="009700FD">
              <w:t>.</w:t>
            </w:r>
          </w:p>
        </w:tc>
      </w:tr>
    </w:tbl>
    <w:p w14:paraId="604D1118" w14:textId="77777777" w:rsidR="0059615C" w:rsidRDefault="0059615C" w:rsidP="0059615C">
      <w:pPr>
        <w:spacing w:before="0" w:after="0"/>
        <w:jc w:val="both"/>
      </w:pPr>
    </w:p>
    <w:p w14:paraId="0795ABB3" w14:textId="77777777" w:rsidR="0059615C" w:rsidRDefault="0059615C" w:rsidP="0059615C">
      <w:pPr>
        <w:spacing w:before="0" w:after="0"/>
        <w:jc w:val="both"/>
      </w:pPr>
    </w:p>
    <w:p w14:paraId="13E8ADAC" w14:textId="7BB77B34" w:rsidR="0059615C" w:rsidRDefault="0059615C" w:rsidP="0059615C">
      <w:pPr>
        <w:spacing w:before="0" w:after="0"/>
        <w:jc w:val="both"/>
      </w:pPr>
      <w:r>
        <w:t xml:space="preserve">The contractor will be required to provide the relevant draft outputs for each objective for prior approval and quality checking by the </w:t>
      </w:r>
      <w:r w:rsidR="009700FD">
        <w:t>PSG</w:t>
      </w:r>
      <w:r>
        <w:t xml:space="preserve"> to ensure the documents are in line with expectations. The </w:t>
      </w:r>
      <w:r w:rsidR="009700FD">
        <w:t>PSG</w:t>
      </w:r>
      <w:r>
        <w:t xml:space="preserve"> may comment and propose edits to the draft outputs which must be incorporated into those relevant draft output documents. </w:t>
      </w:r>
    </w:p>
    <w:p w14:paraId="4E71C7F7" w14:textId="7053E9E7" w:rsidR="004A500C" w:rsidRDefault="004A500C" w:rsidP="004A500C">
      <w:pPr>
        <w:pStyle w:val="Heading2"/>
      </w:pPr>
      <w:bookmarkStart w:id="73" w:name="_Toc528573986"/>
      <w:r w:rsidRPr="00A77B3D">
        <w:t>Dissemination</w:t>
      </w:r>
      <w:bookmarkEnd w:id="68"/>
      <w:bookmarkEnd w:id="69"/>
      <w:bookmarkEnd w:id="70"/>
      <w:bookmarkEnd w:id="71"/>
      <w:bookmarkEnd w:id="72"/>
      <w:bookmarkEnd w:id="73"/>
    </w:p>
    <w:p w14:paraId="7E1132FB" w14:textId="18EE147D" w:rsidR="004A500C" w:rsidRPr="00D649DB" w:rsidRDefault="00D649DB" w:rsidP="00D649DB">
      <w:pPr>
        <w:spacing w:before="0" w:after="0"/>
        <w:jc w:val="both"/>
      </w:pPr>
      <w:bookmarkStart w:id="74" w:name="_Toc212344503"/>
      <w:bookmarkStart w:id="75" w:name="_Toc212344685"/>
      <w:bookmarkStart w:id="76" w:name="_Toc368410332"/>
      <w:r w:rsidRPr="00880F73">
        <w:t xml:space="preserve">The report produced under this contract will be a JNCC product and shall not be published or disseminated without the written permission of JNCC. It may at some point be published on the JNCC website and all material supplied as part of this contract shall remain copyright of JNCC. </w:t>
      </w:r>
      <w:r w:rsidR="000A0585">
        <w:t>It may also be made available under Open Government License</w:t>
      </w:r>
      <w:r w:rsidR="000A0585">
        <w:rPr>
          <w:rStyle w:val="FootnoteReference"/>
        </w:rPr>
        <w:footnoteReference w:id="9"/>
      </w:r>
      <w:r w:rsidR="000A0585">
        <w:t xml:space="preserve"> </w:t>
      </w:r>
      <w:r w:rsidRPr="00880F73">
        <w:t>The findings from this contract will also be made available to JNCC, the UK Conservation Agencies (</w:t>
      </w:r>
      <w:r>
        <w:t xml:space="preserve">Natural England, Natural Resources Wales, Scottish Natural Heritage, </w:t>
      </w:r>
      <w:r w:rsidR="00314739">
        <w:t>Department of Agriculture, Environment and Rural Affairs, Northern Ireland</w:t>
      </w:r>
      <w:r w:rsidRPr="00880F73">
        <w:t>), Defra, the UK Healthy and Biologically Diverse Seas Evidence Group</w:t>
      </w:r>
      <w:r>
        <w:t xml:space="preserve"> (HBDSEG)</w:t>
      </w:r>
      <w:r w:rsidRPr="00880F73">
        <w:t>, the Devolved Administrations, OSPAR Contracting Parties and EU Member States, as required, to feed into relevant projects at the national and international level.</w:t>
      </w:r>
    </w:p>
    <w:p w14:paraId="74DDC8BB" w14:textId="77777777" w:rsidR="004A500C" w:rsidRDefault="004A500C" w:rsidP="004A500C">
      <w:pPr>
        <w:pStyle w:val="Heading2"/>
      </w:pPr>
      <w:bookmarkStart w:id="77" w:name="_Toc528573987"/>
      <w:r w:rsidRPr="002D6EAF">
        <w:t>Timescale</w:t>
      </w:r>
      <w:bookmarkEnd w:id="74"/>
      <w:bookmarkEnd w:id="75"/>
      <w:bookmarkEnd w:id="76"/>
      <w:bookmarkEnd w:id="77"/>
    </w:p>
    <w:p w14:paraId="04C390D0" w14:textId="6C6ECA38" w:rsidR="0059615C" w:rsidRPr="00A40C73" w:rsidRDefault="0059615C" w:rsidP="0059615C">
      <w:pPr>
        <w:rPr>
          <w:b/>
          <w:i/>
        </w:rPr>
      </w:pPr>
      <w:bookmarkStart w:id="78" w:name="_Toc212344504"/>
      <w:bookmarkStart w:id="79" w:name="_Toc212344686"/>
      <w:bookmarkStart w:id="80" w:name="_Toc304551888"/>
      <w:bookmarkStart w:id="81" w:name="_Toc304552197"/>
      <w:bookmarkStart w:id="82" w:name="_Toc368410333"/>
      <w:r w:rsidRPr="00A40C73">
        <w:t>Provisional dates for delivery of the cont</w:t>
      </w:r>
      <w:r w:rsidR="00314739">
        <w:t>r</w:t>
      </w:r>
      <w:r w:rsidRPr="00A40C73">
        <w:t xml:space="preserve">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4928"/>
        <w:gridCol w:w="3861"/>
      </w:tblGrid>
      <w:tr w:rsidR="0059615C" w:rsidRPr="00B05067" w14:paraId="49AAACE1" w14:textId="77777777" w:rsidTr="00AB6D09">
        <w:tc>
          <w:tcPr>
            <w:tcW w:w="4928" w:type="dxa"/>
            <w:shd w:val="clear" w:color="auto" w:fill="D9D9D9" w:themeFill="background1" w:themeFillShade="D9"/>
          </w:tcPr>
          <w:p w14:paraId="5D972765" w14:textId="77777777" w:rsidR="0059615C" w:rsidRPr="00841BE0" w:rsidRDefault="0059615C" w:rsidP="00AB6D09">
            <w:pPr>
              <w:rPr>
                <w:b/>
              </w:rPr>
            </w:pPr>
            <w:r w:rsidRPr="00841BE0">
              <w:rPr>
                <w:b/>
              </w:rPr>
              <w:t>Milestones</w:t>
            </w:r>
          </w:p>
        </w:tc>
        <w:tc>
          <w:tcPr>
            <w:tcW w:w="3861" w:type="dxa"/>
            <w:shd w:val="clear" w:color="auto" w:fill="D9D9D9" w:themeFill="background1" w:themeFillShade="D9"/>
          </w:tcPr>
          <w:p w14:paraId="0ACF3180" w14:textId="77777777" w:rsidR="0059615C" w:rsidRPr="00841BE0" w:rsidRDefault="0059615C" w:rsidP="00AB6D09">
            <w:pPr>
              <w:rPr>
                <w:b/>
              </w:rPr>
            </w:pPr>
            <w:r w:rsidRPr="00841BE0">
              <w:rPr>
                <w:b/>
              </w:rPr>
              <w:t>Provisional dates</w:t>
            </w:r>
          </w:p>
        </w:tc>
      </w:tr>
      <w:tr w:rsidR="0059615C" w:rsidRPr="00B05067" w14:paraId="32EB30CE" w14:textId="77777777" w:rsidTr="00AB6D09">
        <w:tc>
          <w:tcPr>
            <w:tcW w:w="4928" w:type="dxa"/>
          </w:tcPr>
          <w:p w14:paraId="33B7021D" w14:textId="77777777" w:rsidR="0059615C" w:rsidRPr="00597D21" w:rsidRDefault="0059615C" w:rsidP="00AB6D09">
            <w:r w:rsidRPr="00597D21">
              <w:t>Start-up meeting (UK)</w:t>
            </w:r>
          </w:p>
        </w:tc>
        <w:tc>
          <w:tcPr>
            <w:tcW w:w="3861" w:type="dxa"/>
          </w:tcPr>
          <w:p w14:paraId="0ED8EC3A" w14:textId="7A168CCC" w:rsidR="0059615C" w:rsidRPr="00597D21" w:rsidRDefault="0059615C" w:rsidP="00AB6D09">
            <w:r>
              <w:t>As soon as possible after award of contract</w:t>
            </w:r>
            <w:r w:rsidR="00E85D7E">
              <w:t xml:space="preserve"> </w:t>
            </w:r>
            <w:r w:rsidR="00D2134D">
              <w:t>(</w:t>
            </w:r>
            <w:r w:rsidR="00F8671D">
              <w:t xml:space="preserve">suggested </w:t>
            </w:r>
            <w:r w:rsidR="00D21897">
              <w:t>Early</w:t>
            </w:r>
            <w:r w:rsidR="007C6071">
              <w:t>-December 2018</w:t>
            </w:r>
            <w:r w:rsidR="00D2134D">
              <w:t>)</w:t>
            </w:r>
          </w:p>
        </w:tc>
      </w:tr>
      <w:tr w:rsidR="0059615C" w:rsidRPr="00B05067" w14:paraId="35463A56" w14:textId="77777777" w:rsidTr="00AB6D09">
        <w:trPr>
          <w:trHeight w:val="774"/>
        </w:trPr>
        <w:tc>
          <w:tcPr>
            <w:tcW w:w="4928" w:type="dxa"/>
          </w:tcPr>
          <w:p w14:paraId="03BC3079" w14:textId="489A929B" w:rsidR="0059615C" w:rsidRPr="00597D21" w:rsidRDefault="0059615C" w:rsidP="00AB6D09">
            <w:r>
              <w:t>Objective 1: literature review complete and appropriate section of JNCC proforma spreadsheet submitted.</w:t>
            </w:r>
            <w:r w:rsidR="005D1B70">
              <w:t xml:space="preserve"> Case studies complete.</w:t>
            </w:r>
          </w:p>
        </w:tc>
        <w:tc>
          <w:tcPr>
            <w:tcW w:w="3861" w:type="dxa"/>
          </w:tcPr>
          <w:p w14:paraId="659C3911" w14:textId="231E9382" w:rsidR="0059615C" w:rsidRPr="00597D21" w:rsidRDefault="000A0585" w:rsidP="00AB6D09">
            <w:r>
              <w:t>Mid</w:t>
            </w:r>
            <w:r w:rsidR="007C6071">
              <w:t>-January 2019</w:t>
            </w:r>
          </w:p>
        </w:tc>
      </w:tr>
      <w:tr w:rsidR="0059615C" w:rsidRPr="00B05067" w14:paraId="7C8DD76E" w14:textId="77777777" w:rsidTr="00AB6D09">
        <w:trPr>
          <w:trHeight w:val="838"/>
        </w:trPr>
        <w:tc>
          <w:tcPr>
            <w:tcW w:w="4928" w:type="dxa"/>
          </w:tcPr>
          <w:p w14:paraId="6238C411" w14:textId="32EC8802" w:rsidR="0059615C" w:rsidRPr="00597D21" w:rsidRDefault="00362198" w:rsidP="00AB6D09">
            <w:r>
              <w:t>Objective 2: method summary</w:t>
            </w:r>
            <w:r w:rsidR="0059615C">
              <w:t xml:space="preserve"> and cost estimates complete and appropriate section of JNCC proforma spreadsheet submitted.</w:t>
            </w:r>
          </w:p>
        </w:tc>
        <w:tc>
          <w:tcPr>
            <w:tcW w:w="3861" w:type="dxa"/>
          </w:tcPr>
          <w:p w14:paraId="36C69D50" w14:textId="7197B3AF" w:rsidR="0059615C" w:rsidRPr="00597D21" w:rsidRDefault="000A0585" w:rsidP="00AB6D09">
            <w:r>
              <w:t>Late</w:t>
            </w:r>
            <w:r w:rsidR="007C6071">
              <w:t xml:space="preserve"> January 2019</w:t>
            </w:r>
          </w:p>
        </w:tc>
      </w:tr>
      <w:tr w:rsidR="0059615C" w:rsidRPr="00B05067" w14:paraId="06978C13" w14:textId="77777777" w:rsidTr="00AB6D09">
        <w:trPr>
          <w:trHeight w:val="838"/>
        </w:trPr>
        <w:tc>
          <w:tcPr>
            <w:tcW w:w="4928" w:type="dxa"/>
          </w:tcPr>
          <w:p w14:paraId="688EA134" w14:textId="77777777" w:rsidR="0059615C" w:rsidRPr="00597D21" w:rsidRDefault="0059615C" w:rsidP="00AB6D09">
            <w:r>
              <w:t>Objective 3: write up draft procedural guideline using JNCC procedural guideline template.</w:t>
            </w:r>
          </w:p>
        </w:tc>
        <w:tc>
          <w:tcPr>
            <w:tcW w:w="3861" w:type="dxa"/>
          </w:tcPr>
          <w:p w14:paraId="42CB26AD" w14:textId="1AC45FD2" w:rsidR="0059615C" w:rsidRPr="00597D21" w:rsidRDefault="00FE3D1A" w:rsidP="00AB6D09">
            <w:r>
              <w:t>Mid-</w:t>
            </w:r>
            <w:r w:rsidR="007C6071">
              <w:t>February 2019</w:t>
            </w:r>
          </w:p>
        </w:tc>
      </w:tr>
      <w:tr w:rsidR="00580FF7" w:rsidRPr="00B05067" w14:paraId="35149BDF" w14:textId="77777777" w:rsidTr="00AB6D09">
        <w:trPr>
          <w:trHeight w:val="838"/>
        </w:trPr>
        <w:tc>
          <w:tcPr>
            <w:tcW w:w="4928" w:type="dxa"/>
          </w:tcPr>
          <w:p w14:paraId="7EE5647A" w14:textId="72C85D80" w:rsidR="00580FF7" w:rsidRPr="00597D21" w:rsidRDefault="00580FF7" w:rsidP="00AB6D09">
            <w:r>
              <w:t xml:space="preserve">Objective 4: </w:t>
            </w:r>
            <w:r w:rsidR="00D21897">
              <w:t xml:space="preserve">Internal and </w:t>
            </w:r>
            <w:r>
              <w:t>external review finished and amended draft procedural guideline submitted with all comments and proposed edits from reviewers.</w:t>
            </w:r>
          </w:p>
        </w:tc>
        <w:tc>
          <w:tcPr>
            <w:tcW w:w="3861" w:type="dxa"/>
          </w:tcPr>
          <w:p w14:paraId="414CA9A3" w14:textId="69194491" w:rsidR="00580FF7" w:rsidRPr="00597D21" w:rsidRDefault="007C6071" w:rsidP="00AB6D09">
            <w:r>
              <w:t>Late-February/Early March 2019</w:t>
            </w:r>
          </w:p>
        </w:tc>
      </w:tr>
      <w:tr w:rsidR="00580FF7" w:rsidRPr="00B05067" w14:paraId="3525DC27" w14:textId="77777777" w:rsidTr="00AB6D09">
        <w:trPr>
          <w:trHeight w:val="838"/>
        </w:trPr>
        <w:tc>
          <w:tcPr>
            <w:tcW w:w="4928" w:type="dxa"/>
          </w:tcPr>
          <w:p w14:paraId="72AC82B0" w14:textId="498A622D" w:rsidR="00580FF7" w:rsidRDefault="00580FF7" w:rsidP="00AB6D09">
            <w:r>
              <w:t xml:space="preserve">Objective 5: internal review finished and </w:t>
            </w:r>
            <w:r w:rsidR="00AE5F6C">
              <w:t>draft procedural guideline amended, with comments and proposed edits from reviewers submitted</w:t>
            </w:r>
          </w:p>
        </w:tc>
        <w:tc>
          <w:tcPr>
            <w:tcW w:w="3861" w:type="dxa"/>
          </w:tcPr>
          <w:p w14:paraId="5F1EA17B" w14:textId="06A8F7A1" w:rsidR="00580FF7" w:rsidRDefault="007C6071" w:rsidP="00AB6D09">
            <w:r>
              <w:t>Second week of March 2019</w:t>
            </w:r>
          </w:p>
        </w:tc>
      </w:tr>
      <w:tr w:rsidR="00580FF7" w:rsidRPr="00B05067" w14:paraId="5BB36474" w14:textId="77777777" w:rsidTr="00AB6D09">
        <w:trPr>
          <w:trHeight w:val="838"/>
        </w:trPr>
        <w:tc>
          <w:tcPr>
            <w:tcW w:w="4928" w:type="dxa"/>
          </w:tcPr>
          <w:p w14:paraId="087B904D" w14:textId="0F1E85C5" w:rsidR="00580FF7" w:rsidRDefault="00580FF7" w:rsidP="00580FF7">
            <w:r>
              <w:t>Objective 5: Final procedural guideline submitted</w:t>
            </w:r>
          </w:p>
        </w:tc>
        <w:tc>
          <w:tcPr>
            <w:tcW w:w="3861" w:type="dxa"/>
          </w:tcPr>
          <w:p w14:paraId="075B7C12" w14:textId="5BBAF6BB" w:rsidR="00580FF7" w:rsidRPr="00597D21" w:rsidRDefault="007C6071" w:rsidP="00580FF7">
            <w:r>
              <w:t>15 March 2019</w:t>
            </w:r>
          </w:p>
        </w:tc>
      </w:tr>
    </w:tbl>
    <w:p w14:paraId="3AB62D8F" w14:textId="4D25F001" w:rsidR="004A500C" w:rsidRDefault="004A500C" w:rsidP="004A500C">
      <w:pPr>
        <w:pStyle w:val="Heading2"/>
      </w:pPr>
      <w:bookmarkStart w:id="83" w:name="_Toc528573988"/>
      <w:r w:rsidRPr="00A77B3D">
        <w:t>Health and safety</w:t>
      </w:r>
      <w:bookmarkEnd w:id="78"/>
      <w:bookmarkEnd w:id="79"/>
      <w:bookmarkEnd w:id="80"/>
      <w:bookmarkEnd w:id="81"/>
      <w:bookmarkEnd w:id="82"/>
      <w:bookmarkEnd w:id="83"/>
    </w:p>
    <w:p w14:paraId="79FE9505"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H&amp;S advisor) </w:t>
      </w:r>
    </w:p>
    <w:p w14:paraId="36A7EB5C" w14:textId="77777777" w:rsidR="004A500C" w:rsidRDefault="004A5F57" w:rsidP="004A500C">
      <w:r>
        <w:t>A</w:t>
      </w:r>
      <w:r w:rsidR="004A500C" w:rsidRPr="00A40C73">
        <w:t>ny incidents occurring within the contract should be immediately reported to JNCC.</w:t>
      </w:r>
    </w:p>
    <w:p w14:paraId="62FCFCB7" w14:textId="77777777" w:rsidR="004A500C" w:rsidRDefault="004A500C" w:rsidP="004A500C">
      <w:pPr>
        <w:pStyle w:val="Heading2"/>
      </w:pPr>
      <w:bookmarkStart w:id="84" w:name="_Toc212344505"/>
      <w:bookmarkStart w:id="85" w:name="_Toc212344687"/>
      <w:bookmarkStart w:id="86" w:name="_Toc304551889"/>
      <w:bookmarkStart w:id="87" w:name="_Toc304552198"/>
      <w:bookmarkStart w:id="88" w:name="_Toc368410334"/>
      <w:bookmarkStart w:id="89" w:name="_Toc528573989"/>
      <w:r w:rsidRPr="00A77B3D">
        <w:t>Product specification</w:t>
      </w:r>
      <w:bookmarkEnd w:id="84"/>
      <w:bookmarkEnd w:id="85"/>
      <w:bookmarkEnd w:id="86"/>
      <w:bookmarkEnd w:id="87"/>
      <w:bookmarkEnd w:id="88"/>
      <w:bookmarkEnd w:id="89"/>
    </w:p>
    <w:p w14:paraId="1E77DF96" w14:textId="3B7EE9CF" w:rsidR="0023527B" w:rsidRDefault="00D21897" w:rsidP="0023527B">
      <w:r>
        <w:t xml:space="preserve">The draft and final guidance must use the pre-constructed JNCC </w:t>
      </w:r>
      <w:r w:rsidR="00574D3F">
        <w:t xml:space="preserve">Procedural </w:t>
      </w:r>
      <w:r>
        <w:t xml:space="preserve">Guidance Template. This Template will be provided to the successful contractor at the initial start-up meeting. </w:t>
      </w:r>
      <w:r w:rsidR="00930EB3">
        <w:t>We shall also provide previous Marine Monitoring Platform Guidelines for reference</w:t>
      </w:r>
      <w:r w:rsidR="001214DA">
        <w:rPr>
          <w:rStyle w:val="FootnoteReference"/>
        </w:rPr>
        <w:footnoteReference w:id="10"/>
      </w:r>
      <w:r w:rsidR="00930EB3">
        <w:t xml:space="preserve">. </w:t>
      </w:r>
      <w:r w:rsidR="0012075B">
        <w:t>The draft and final guidance</w:t>
      </w:r>
      <w:r w:rsidR="00F8461C" w:rsidRPr="00A40C73">
        <w:t xml:space="preserve"> should be provided electronically via email both as a Microsoft Word document and an Adobe PDF.</w:t>
      </w:r>
    </w:p>
    <w:p w14:paraId="64C24C9B" w14:textId="04C96655" w:rsidR="003B55B4" w:rsidRDefault="0023527B" w:rsidP="004A500C">
      <w:r>
        <w:t>The successful contractor must ensure this project is in compliance with the new JNCC Evidence Quality Assurance Policy. Tenderers are asked to note the Evidence Quality Assurance Policy document and Guidance Notes that accompany the Invitation to Tender</w:t>
      </w:r>
      <w:r w:rsidR="004A500C">
        <w:t>.</w:t>
      </w:r>
      <w:r w:rsidR="003B55B4">
        <w:t xml:space="preserve"> </w:t>
      </w:r>
    </w:p>
    <w:p w14:paraId="7C0C6FE7" w14:textId="77777777" w:rsidR="004A500C" w:rsidRPr="00A77B3D" w:rsidRDefault="004A500C" w:rsidP="004A500C">
      <w:pPr>
        <w:pStyle w:val="Heading2"/>
      </w:pPr>
      <w:bookmarkStart w:id="90" w:name="_Toc212344506"/>
      <w:bookmarkStart w:id="91" w:name="_Toc212344688"/>
      <w:bookmarkStart w:id="92" w:name="_Toc304551890"/>
      <w:bookmarkStart w:id="93" w:name="_Toc304552199"/>
      <w:bookmarkStart w:id="94" w:name="_Toc368410339"/>
      <w:bookmarkStart w:id="95" w:name="_Toc528573990"/>
      <w:r w:rsidRPr="00A77B3D">
        <w:t xml:space="preserve">Project </w:t>
      </w:r>
      <w:r w:rsidRPr="009F365F">
        <w:t>management</w:t>
      </w:r>
      <w:bookmarkEnd w:id="90"/>
      <w:bookmarkEnd w:id="91"/>
      <w:bookmarkEnd w:id="92"/>
      <w:bookmarkEnd w:id="93"/>
      <w:bookmarkEnd w:id="94"/>
      <w:bookmarkEnd w:id="95"/>
    </w:p>
    <w:p w14:paraId="042DDB3F"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6E40A9C5" w14:textId="680536E7" w:rsidR="0012075B" w:rsidRDefault="004A500C" w:rsidP="004A500C">
      <w:r w:rsidRPr="00A40C73">
        <w:t>JNCC’s main contact point</w:t>
      </w:r>
      <w:r w:rsidR="008C5B61">
        <w:t>s</w:t>
      </w:r>
      <w:r w:rsidRPr="00A40C73">
        <w:t xml:space="preserve"> will be:</w:t>
      </w:r>
      <w:r w:rsidR="0041401B">
        <w:t xml:space="preserve"> </w:t>
      </w:r>
    </w:p>
    <w:p w14:paraId="295554F5" w14:textId="4199D47D" w:rsidR="008C5B61" w:rsidRDefault="007C6071" w:rsidP="008C5B61">
      <w:pPr>
        <w:spacing w:before="0" w:after="0"/>
        <w:jc w:val="both"/>
      </w:pPr>
      <w:r>
        <w:t>Sophie Rush</w:t>
      </w:r>
    </w:p>
    <w:p w14:paraId="49A8FA9E" w14:textId="07A8E54A" w:rsidR="008C5B61" w:rsidRDefault="007C6071" w:rsidP="008C5B61">
      <w:pPr>
        <w:spacing w:before="0" w:after="0"/>
        <w:jc w:val="both"/>
      </w:pPr>
      <w:r>
        <w:t>Applied Marine Ecologist</w:t>
      </w:r>
    </w:p>
    <w:p w14:paraId="72A36167" w14:textId="3FC21666" w:rsidR="008C5B61" w:rsidRDefault="008C5B61" w:rsidP="008C5B61">
      <w:pPr>
        <w:spacing w:before="0" w:after="0"/>
        <w:jc w:val="both"/>
      </w:pPr>
      <w:r>
        <w:t xml:space="preserve">Marine Monitoring </w:t>
      </w:r>
      <w:r w:rsidR="00240D27">
        <w:t xml:space="preserve">and Evidence </w:t>
      </w:r>
      <w:r>
        <w:t>Team</w:t>
      </w:r>
    </w:p>
    <w:p w14:paraId="00DC9CBD" w14:textId="77777777" w:rsidR="008C5B61" w:rsidRDefault="008C5B61" w:rsidP="008C5B61">
      <w:pPr>
        <w:spacing w:before="0" w:after="0"/>
        <w:jc w:val="both"/>
      </w:pPr>
      <w:r>
        <w:t xml:space="preserve">Joint Nature Conservation Committee </w:t>
      </w:r>
    </w:p>
    <w:p w14:paraId="2A75BCED" w14:textId="77777777" w:rsidR="008C5B61" w:rsidRDefault="008C5B61" w:rsidP="008C5B61">
      <w:pPr>
        <w:spacing w:before="0" w:after="0"/>
        <w:jc w:val="both"/>
      </w:pPr>
      <w:r>
        <w:t>Monkstone House</w:t>
      </w:r>
    </w:p>
    <w:p w14:paraId="01DDA7C5" w14:textId="77777777" w:rsidR="008C5B61" w:rsidRDefault="008C5B61" w:rsidP="008C5B61">
      <w:pPr>
        <w:spacing w:before="0" w:after="0"/>
        <w:jc w:val="both"/>
      </w:pPr>
      <w:r>
        <w:t>City Road</w:t>
      </w:r>
    </w:p>
    <w:p w14:paraId="2F79DD1D" w14:textId="77777777" w:rsidR="008C5B61" w:rsidRDefault="008C5B61" w:rsidP="008C5B61">
      <w:pPr>
        <w:spacing w:before="0" w:after="0"/>
        <w:jc w:val="both"/>
      </w:pPr>
      <w:r>
        <w:t>Peterborough</w:t>
      </w:r>
    </w:p>
    <w:p w14:paraId="712467A1" w14:textId="77777777" w:rsidR="008C5B61" w:rsidRDefault="008C5B61" w:rsidP="008C5B61">
      <w:pPr>
        <w:spacing w:before="0" w:after="0"/>
        <w:jc w:val="both"/>
      </w:pPr>
      <w:r>
        <w:t>PE1 1JY</w:t>
      </w:r>
    </w:p>
    <w:p w14:paraId="1CA88CA1" w14:textId="77777777" w:rsidR="008C5B61" w:rsidRDefault="008C5B61" w:rsidP="008C5B61">
      <w:pPr>
        <w:spacing w:before="0" w:after="0"/>
        <w:jc w:val="both"/>
      </w:pPr>
    </w:p>
    <w:p w14:paraId="0927C566" w14:textId="17700E2C" w:rsidR="008C5B61" w:rsidRDefault="008C5B61" w:rsidP="008C5B61">
      <w:pPr>
        <w:contextualSpacing/>
        <w:jc w:val="both"/>
      </w:pPr>
      <w:r w:rsidRPr="00EE6849">
        <w:t xml:space="preserve">Email: </w:t>
      </w:r>
      <w:hyperlink r:id="rId11" w:history="1">
        <w:r w:rsidR="007C6071" w:rsidRPr="00E17D08">
          <w:rPr>
            <w:rStyle w:val="Hyperlink"/>
            <w:sz w:val="24"/>
          </w:rPr>
          <w:t>sophie.rush@jncc.gov.uk</w:t>
        </w:r>
      </w:hyperlink>
    </w:p>
    <w:p w14:paraId="55CC836A" w14:textId="131F7A60" w:rsidR="008C5B61" w:rsidRDefault="007C6071" w:rsidP="008C5B61">
      <w:pPr>
        <w:contextualSpacing/>
        <w:jc w:val="both"/>
      </w:pPr>
      <w:r>
        <w:t>Tel: +44 (0)1733 866 913</w:t>
      </w:r>
    </w:p>
    <w:p w14:paraId="07A3102C" w14:textId="1E089ACF" w:rsidR="008C5B61" w:rsidRDefault="008C5B61" w:rsidP="00E92454">
      <w:pPr>
        <w:contextualSpacing/>
        <w:jc w:val="both"/>
      </w:pPr>
    </w:p>
    <w:p w14:paraId="49419554" w14:textId="62F261E9" w:rsidR="00E92454" w:rsidRDefault="00E92454" w:rsidP="00E92454">
      <w:pPr>
        <w:contextualSpacing/>
        <w:jc w:val="both"/>
      </w:pPr>
      <w:r>
        <w:t>Hayley Hinchen</w:t>
      </w:r>
    </w:p>
    <w:p w14:paraId="2B3B180A" w14:textId="77777777" w:rsidR="0012075B" w:rsidRDefault="0012075B" w:rsidP="0012075B">
      <w:pPr>
        <w:spacing w:before="0" w:after="0"/>
        <w:jc w:val="both"/>
      </w:pPr>
      <w:r>
        <w:t>Marine Habitats Monitoring Manager</w:t>
      </w:r>
    </w:p>
    <w:p w14:paraId="15160A35" w14:textId="12B19DA2" w:rsidR="0012075B" w:rsidRDefault="0012075B" w:rsidP="0012075B">
      <w:pPr>
        <w:spacing w:before="0" w:after="0"/>
        <w:jc w:val="both"/>
      </w:pPr>
      <w:r>
        <w:t xml:space="preserve">Marine Monitoring </w:t>
      </w:r>
      <w:r w:rsidR="00240D27">
        <w:t xml:space="preserve">and Evidence </w:t>
      </w:r>
      <w:r>
        <w:t>Team</w:t>
      </w:r>
    </w:p>
    <w:p w14:paraId="09924D2D" w14:textId="77777777" w:rsidR="0012075B" w:rsidRDefault="0012075B" w:rsidP="0012075B">
      <w:pPr>
        <w:spacing w:before="0" w:after="0"/>
        <w:jc w:val="both"/>
      </w:pPr>
      <w:r>
        <w:t xml:space="preserve">Joint Nature Conservation Committee </w:t>
      </w:r>
    </w:p>
    <w:p w14:paraId="4CA77A7C" w14:textId="77777777" w:rsidR="0012075B" w:rsidRDefault="0012075B" w:rsidP="0012075B">
      <w:pPr>
        <w:spacing w:before="0" w:after="0"/>
        <w:jc w:val="both"/>
      </w:pPr>
      <w:r>
        <w:t>Monkstone House</w:t>
      </w:r>
    </w:p>
    <w:p w14:paraId="5012B74B" w14:textId="77777777" w:rsidR="0012075B" w:rsidRDefault="0012075B" w:rsidP="0012075B">
      <w:pPr>
        <w:spacing w:before="0" w:after="0"/>
        <w:jc w:val="both"/>
      </w:pPr>
      <w:r>
        <w:t>City Road</w:t>
      </w:r>
    </w:p>
    <w:p w14:paraId="790EA6B0" w14:textId="77777777" w:rsidR="0012075B" w:rsidRDefault="0012075B" w:rsidP="0012075B">
      <w:pPr>
        <w:spacing w:before="0" w:after="0"/>
        <w:jc w:val="both"/>
      </w:pPr>
      <w:r>
        <w:t>Peterborough</w:t>
      </w:r>
    </w:p>
    <w:p w14:paraId="421DA41A" w14:textId="77777777" w:rsidR="0012075B" w:rsidRDefault="0012075B" w:rsidP="0012075B">
      <w:pPr>
        <w:spacing w:before="0" w:after="0"/>
        <w:jc w:val="both"/>
      </w:pPr>
      <w:r>
        <w:t>PE1 1JY</w:t>
      </w:r>
    </w:p>
    <w:p w14:paraId="062D3E29" w14:textId="77777777" w:rsidR="0012075B" w:rsidRDefault="0012075B" w:rsidP="0012075B">
      <w:pPr>
        <w:spacing w:before="0" w:after="0"/>
        <w:jc w:val="both"/>
      </w:pPr>
    </w:p>
    <w:p w14:paraId="10B64DAA" w14:textId="77777777" w:rsidR="0012075B" w:rsidRDefault="0012075B" w:rsidP="0012075B">
      <w:pPr>
        <w:spacing w:before="0" w:after="0"/>
        <w:jc w:val="both"/>
      </w:pPr>
      <w:r>
        <w:t xml:space="preserve">Email:  </w:t>
      </w:r>
      <w:hyperlink r:id="rId12" w:history="1">
        <w:r w:rsidRPr="00F10A2E">
          <w:rPr>
            <w:rStyle w:val="Hyperlink"/>
          </w:rPr>
          <w:t>hayley.hinchen@jncc.gov.uk</w:t>
        </w:r>
      </w:hyperlink>
      <w:r>
        <w:t xml:space="preserve"> </w:t>
      </w:r>
    </w:p>
    <w:p w14:paraId="3CCE3106" w14:textId="429EF60A" w:rsidR="0012075B" w:rsidRDefault="0012075B" w:rsidP="0012075B">
      <w:pPr>
        <w:spacing w:before="0" w:after="0"/>
        <w:jc w:val="both"/>
      </w:pPr>
      <w:r>
        <w:t xml:space="preserve">Tel: +44 (0)1733 866 </w:t>
      </w:r>
      <w:r w:rsidR="006B334E">
        <w:t>81</w:t>
      </w:r>
      <w:r>
        <w:t>5</w:t>
      </w:r>
    </w:p>
    <w:p w14:paraId="004A6E3E" w14:textId="77777777" w:rsidR="004A500C" w:rsidRDefault="004A500C" w:rsidP="004A500C">
      <w:pPr>
        <w:pStyle w:val="Heading2"/>
      </w:pPr>
      <w:bookmarkStart w:id="96" w:name="_Toc205114031"/>
      <w:bookmarkStart w:id="97" w:name="_Toc212344507"/>
      <w:bookmarkStart w:id="98" w:name="_Toc212344689"/>
      <w:bookmarkStart w:id="99" w:name="_Toc304551891"/>
      <w:bookmarkStart w:id="100" w:name="_Toc304552200"/>
      <w:bookmarkStart w:id="101" w:name="_Toc368410340"/>
      <w:bookmarkStart w:id="102" w:name="_Toc528573991"/>
      <w:r w:rsidRPr="00A77B3D">
        <w:t>Instructions for tender submission</w:t>
      </w:r>
      <w:bookmarkEnd w:id="96"/>
      <w:bookmarkEnd w:id="97"/>
      <w:bookmarkEnd w:id="98"/>
      <w:bookmarkEnd w:id="99"/>
      <w:bookmarkEnd w:id="100"/>
      <w:bookmarkEnd w:id="101"/>
      <w:bookmarkEnd w:id="102"/>
    </w:p>
    <w:p w14:paraId="4273F7F8" w14:textId="77777777" w:rsidR="004A500C" w:rsidRPr="00A40C73" w:rsidRDefault="004A500C" w:rsidP="004A500C">
      <w:r w:rsidRPr="00A40C73">
        <w:t>The tender submission should include the following:</w:t>
      </w:r>
    </w:p>
    <w:p w14:paraId="75FCCED1"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7E971B76" w14:textId="630CBD14"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w:t>
      </w:r>
      <w:r w:rsidR="0059615C">
        <w:t>13</w:t>
      </w:r>
      <w:r>
        <w:t>)</w:t>
      </w:r>
      <w:r w:rsidRPr="00A40C73">
        <w:t>;</w:t>
      </w:r>
    </w:p>
    <w:p w14:paraId="060581AB"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7C6C7559" w14:textId="77777777" w:rsidR="0059615C" w:rsidRPr="007E73E9" w:rsidRDefault="0059615C" w:rsidP="0059615C">
      <w:pPr>
        <w:pStyle w:val="ListParagraph"/>
      </w:pPr>
      <w:r>
        <w:t>A draft structure of how the appendices will likely be structured;</w:t>
      </w:r>
    </w:p>
    <w:p w14:paraId="34DC8DA1" w14:textId="77777777" w:rsidR="0023527B" w:rsidRPr="00024682" w:rsidRDefault="004A500C" w:rsidP="0023527B">
      <w:pPr>
        <w:pStyle w:val="ListParagraph"/>
        <w:jc w:val="both"/>
        <w:rPr>
          <w:i/>
        </w:rPr>
      </w:pPr>
      <w:r w:rsidRPr="00A40C73">
        <w:t>Details of Quality Control procedures</w:t>
      </w:r>
      <w:r>
        <w:t xml:space="preserve"> t</w:t>
      </w:r>
      <w:r w:rsidR="0023527B">
        <w:t>o be followed</w:t>
      </w:r>
      <w:r w:rsidR="0023527B" w:rsidRPr="00024682">
        <w:t xml:space="preserve"> (this should be in accordance with the new JNCC Evidence Quality Assurance Policy; tenderers are asked to note the Evidence Quality Assurance Policy document and Guidance Notes that accompany the Invitation to Tender)</w:t>
      </w:r>
      <w:r w:rsidR="0023527B">
        <w:t>;</w:t>
      </w:r>
    </w:p>
    <w:p w14:paraId="0C323594" w14:textId="77777777" w:rsidR="004A500C" w:rsidRPr="00A40C73" w:rsidRDefault="004A500C" w:rsidP="00F124A2">
      <w:pPr>
        <w:pStyle w:val="ListParagraph"/>
      </w:pPr>
      <w:r>
        <w:t>Details of the Contractor’s own internal Quality Management System;</w:t>
      </w:r>
    </w:p>
    <w:p w14:paraId="7D3E2B4E"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5510468C" w14:textId="3F9DA808" w:rsidR="004A500C" w:rsidRDefault="004A500C" w:rsidP="004A500C">
      <w:pPr>
        <w:pStyle w:val="ListParagraph"/>
      </w:pPr>
      <w:r>
        <w:t>Availability of the Project Team for a star</w:t>
      </w:r>
      <w:r w:rsidR="0023527B">
        <w:t xml:space="preserve">t-up meeting in Peterborough during </w:t>
      </w:r>
      <w:r w:rsidR="006B334E">
        <w:t>November/</w:t>
      </w:r>
      <w:r w:rsidR="001F7D4D">
        <w:t>December</w:t>
      </w:r>
      <w:r w:rsidR="0023527B">
        <w:t xml:space="preserve"> 201</w:t>
      </w:r>
      <w:r w:rsidR="006B334E">
        <w:t>8</w:t>
      </w:r>
      <w:r w:rsidR="0023527B">
        <w:t>.</w:t>
      </w:r>
    </w:p>
    <w:p w14:paraId="6C6F4265" w14:textId="77777777" w:rsidR="004A500C" w:rsidRPr="00A40C73" w:rsidRDefault="004A500C" w:rsidP="004A500C">
      <w:pPr>
        <w:pStyle w:val="ListParagraph"/>
      </w:pPr>
      <w:r w:rsidRPr="00A40C73">
        <w:t>Overall quote for the contract, to include:</w:t>
      </w:r>
    </w:p>
    <w:p w14:paraId="03531F38" w14:textId="77777777" w:rsidR="004A500C" w:rsidRDefault="004A500C" w:rsidP="004A500C">
      <w:pPr>
        <w:pStyle w:val="ListParagraph"/>
        <w:numPr>
          <w:ilvl w:val="1"/>
          <w:numId w:val="2"/>
        </w:numPr>
      </w:pPr>
      <w:r w:rsidRPr="00A40C73">
        <w:t>Daily rates for all members of the Project Team;</w:t>
      </w:r>
    </w:p>
    <w:p w14:paraId="26E16B01" w14:textId="5C8A32FF"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w:t>
      </w:r>
      <w:r w:rsidRPr="00A40C73">
        <w:t>(costs for travel and accommodation are attached and should be used. These rates are analogous to the civil service rates);</w:t>
      </w:r>
    </w:p>
    <w:p w14:paraId="30D2E008"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24E95525" w14:textId="77777777" w:rsidR="004A500C" w:rsidRDefault="004A500C" w:rsidP="004A500C">
      <w:pPr>
        <w:pStyle w:val="ListParagraph"/>
        <w:numPr>
          <w:ilvl w:val="1"/>
          <w:numId w:val="2"/>
        </w:numPr>
      </w:pPr>
      <w:r w:rsidRPr="00A40C73">
        <w:t>VAT if applicable.</w:t>
      </w:r>
      <w:bookmarkStart w:id="103" w:name="_Toc368410343"/>
      <w:r w:rsidRPr="004A500C">
        <w:t xml:space="preserve"> </w:t>
      </w:r>
      <w:r>
        <w:t>The contractor is to specify whether VAT at the prevailing rate would be applicable to this project and to provide their company’s VAT registration number.</w:t>
      </w:r>
    </w:p>
    <w:bookmarkEnd w:id="103"/>
    <w:p w14:paraId="267435CC" w14:textId="77777777" w:rsidR="004A500C" w:rsidRDefault="004A500C" w:rsidP="006B5DFE">
      <w:pPr>
        <w:pStyle w:val="ListParagraph"/>
        <w:numPr>
          <w:ilvl w:val="0"/>
          <w:numId w:val="0"/>
        </w:numPr>
        <w:ind w:left="1440"/>
      </w:pPr>
    </w:p>
    <w:p w14:paraId="5340A647" w14:textId="77777777" w:rsidR="004A500C" w:rsidRPr="00A40C73" w:rsidRDefault="004A500C" w:rsidP="004A500C">
      <w:pPr>
        <w:pStyle w:val="ListParagraph"/>
      </w:pPr>
      <w:r w:rsidRPr="00A40C73">
        <w:t>The following documentation:</w:t>
      </w:r>
    </w:p>
    <w:p w14:paraId="7237E375"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651DEE65" w14:textId="77777777" w:rsidR="004A500C" w:rsidRDefault="004A500C" w:rsidP="004A500C">
      <w:pPr>
        <w:pStyle w:val="ListParagraph"/>
        <w:numPr>
          <w:ilvl w:val="1"/>
          <w:numId w:val="2"/>
        </w:numPr>
      </w:pPr>
      <w:r w:rsidRPr="00A40C73">
        <w:t>Copies of current public and employer liability insurance certificates; and</w:t>
      </w:r>
    </w:p>
    <w:p w14:paraId="484F924D" w14:textId="77777777" w:rsidR="004A500C" w:rsidRDefault="004A500C" w:rsidP="004A500C">
      <w:pPr>
        <w:pStyle w:val="ListParagraph"/>
        <w:numPr>
          <w:ilvl w:val="1"/>
          <w:numId w:val="2"/>
        </w:numPr>
      </w:pPr>
      <w:r w:rsidRPr="00A40C73">
        <w:t>Copies of any appropriate risk assessments.</w:t>
      </w:r>
    </w:p>
    <w:p w14:paraId="2FAC663F" w14:textId="77777777" w:rsidR="004A500C" w:rsidRDefault="004A500C" w:rsidP="004A500C">
      <w:pPr>
        <w:pStyle w:val="ListParagraph"/>
        <w:numPr>
          <w:ilvl w:val="1"/>
          <w:numId w:val="2"/>
        </w:numPr>
      </w:pPr>
      <w:r w:rsidRPr="00A40C73">
        <w:t>Copies of any environmental policies should you have them</w:t>
      </w:r>
    </w:p>
    <w:p w14:paraId="03DB434D" w14:textId="77777777" w:rsidR="004A500C" w:rsidRDefault="004A500C" w:rsidP="004A500C">
      <w:r>
        <w:t>In addition, note that the tender submission should provide sufficient information to allow assessment against the</w:t>
      </w:r>
      <w:r w:rsidR="0023527B">
        <w:t xml:space="preserve"> criteria outlined in Section 13</w:t>
      </w:r>
      <w:r>
        <w:t>.</w:t>
      </w:r>
    </w:p>
    <w:p w14:paraId="0DB18E3C" w14:textId="65F91006" w:rsidR="004A500C" w:rsidRPr="006B5DFE" w:rsidRDefault="004A500C" w:rsidP="004A500C">
      <w:pPr>
        <w:pStyle w:val="Heading2"/>
        <w:rPr>
          <w:b w:val="0"/>
          <w:i/>
        </w:rPr>
      </w:pPr>
      <w:bookmarkStart w:id="104" w:name="_Toc368410341"/>
      <w:bookmarkStart w:id="105" w:name="_Toc528573992"/>
      <w:r w:rsidRPr="00A77B3D">
        <w:t>Evaluation Criteria</w:t>
      </w:r>
      <w:bookmarkEnd w:id="104"/>
      <w:bookmarkEnd w:id="105"/>
      <w:r w:rsidR="006B5DFE">
        <w:t xml:space="preserve"> </w:t>
      </w:r>
    </w:p>
    <w:p w14:paraId="6FAA3C2E" w14:textId="137EE7AE" w:rsidR="00B3534B" w:rsidRDefault="004A500C" w:rsidP="00B3534B">
      <w:pPr>
        <w:keepNext/>
      </w:pPr>
      <w:r w:rsidRPr="00A40C73">
        <w:t>JNCC are not bound to accept the lowest priced or any tender.  Having the technical expertise and experience to complete the work to a high standard, and being able to complete it within the timescale, are o</w:t>
      </w:r>
      <w:r w:rsidR="00B3534B">
        <w:t>f the essence for this contract</w:t>
      </w:r>
      <w:r w:rsidR="00605DDC">
        <w:t>.</w:t>
      </w:r>
    </w:p>
    <w:p w14:paraId="70D3AD3D" w14:textId="77777777" w:rsidR="00B3534B" w:rsidRDefault="00B3534B" w:rsidP="00B3534B">
      <w:pPr>
        <w:keepNext/>
      </w:pPr>
    </w:p>
    <w:p w14:paraId="03A9F92C" w14:textId="77777777" w:rsidR="00B3534B"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3"/>
        <w:gridCol w:w="722"/>
        <w:gridCol w:w="722"/>
      </w:tblGrid>
      <w:tr w:rsidR="004A500C" w:rsidRPr="00A40C73" w14:paraId="1A46E495" w14:textId="77777777" w:rsidTr="00CA2C5C">
        <w:trPr>
          <w:trHeight w:val="1189"/>
        </w:trPr>
        <w:tc>
          <w:tcPr>
            <w:tcW w:w="586" w:type="pct"/>
            <w:shd w:val="clear" w:color="auto" w:fill="D9D9D9" w:themeFill="background1" w:themeFillShade="D9"/>
            <w:noWrap/>
            <w:vAlign w:val="bottom"/>
          </w:tcPr>
          <w:p w14:paraId="2AC8B1C7" w14:textId="77777777" w:rsidR="004A500C" w:rsidRPr="00A40C73" w:rsidRDefault="004A500C" w:rsidP="00CA2C5C">
            <w:pPr>
              <w:keepNext/>
            </w:pPr>
            <w:r w:rsidRPr="00A40C73">
              <w:t></w:t>
            </w:r>
          </w:p>
        </w:tc>
        <w:tc>
          <w:tcPr>
            <w:tcW w:w="3622" w:type="pct"/>
            <w:shd w:val="clear" w:color="auto" w:fill="D9D9D9" w:themeFill="background1" w:themeFillShade="D9"/>
            <w:vAlign w:val="center"/>
          </w:tcPr>
          <w:p w14:paraId="7058D9E2" w14:textId="77777777" w:rsidR="004A500C" w:rsidRPr="00A40C73" w:rsidRDefault="004A500C" w:rsidP="00CA2C5C">
            <w:pPr>
              <w:keepNext/>
            </w:pPr>
            <w:r w:rsidRPr="00A40C73">
              <w:t>EVALUATION CRITERIA</w:t>
            </w:r>
          </w:p>
        </w:tc>
        <w:tc>
          <w:tcPr>
            <w:tcW w:w="396" w:type="pct"/>
            <w:shd w:val="clear" w:color="auto" w:fill="D9D9D9" w:themeFill="background1" w:themeFillShade="D9"/>
            <w:textDirection w:val="btLr"/>
            <w:vAlign w:val="center"/>
          </w:tcPr>
          <w:p w14:paraId="1BABB4F4" w14:textId="77777777" w:rsidR="004A500C" w:rsidRPr="00A40C73" w:rsidRDefault="004A500C" w:rsidP="00CA2C5C">
            <w:pPr>
              <w:keepNext/>
            </w:pPr>
            <w:r w:rsidRPr="00A40C73">
              <w:t>Max Score</w:t>
            </w:r>
          </w:p>
        </w:tc>
        <w:tc>
          <w:tcPr>
            <w:tcW w:w="396" w:type="pct"/>
            <w:shd w:val="clear" w:color="auto" w:fill="D9D9D9" w:themeFill="background1" w:themeFillShade="D9"/>
            <w:textDirection w:val="btLr"/>
            <w:vAlign w:val="center"/>
          </w:tcPr>
          <w:p w14:paraId="2549C63D" w14:textId="77777777" w:rsidR="004A500C" w:rsidRPr="00A40C73" w:rsidRDefault="004A500C" w:rsidP="00CA2C5C">
            <w:pPr>
              <w:keepNext/>
            </w:pPr>
            <w:r w:rsidRPr="00A40C73">
              <w:t>Score</w:t>
            </w:r>
          </w:p>
        </w:tc>
      </w:tr>
      <w:tr w:rsidR="004A500C" w:rsidRPr="00A40C73" w14:paraId="4284E5B3" w14:textId="77777777" w:rsidTr="00CA2C5C">
        <w:trPr>
          <w:trHeight w:val="481"/>
        </w:trPr>
        <w:tc>
          <w:tcPr>
            <w:tcW w:w="5000" w:type="pct"/>
            <w:gridSpan w:val="4"/>
            <w:shd w:val="clear" w:color="auto" w:fill="auto"/>
            <w:vAlign w:val="bottom"/>
          </w:tcPr>
          <w:p w14:paraId="2CBBFA7A" w14:textId="77777777" w:rsidR="004A500C" w:rsidRPr="00CC4AA1" w:rsidRDefault="004A500C" w:rsidP="00CA2C5C">
            <w:pPr>
              <w:keepNext/>
              <w:spacing w:before="0" w:after="0"/>
              <w:rPr>
                <w:b/>
              </w:rPr>
            </w:pPr>
            <w:r w:rsidRPr="00CC4AA1">
              <w:rPr>
                <w:b/>
              </w:rPr>
              <w:t>1. Quality of proposal, (50% of the total for the three assessment categories)</w:t>
            </w:r>
          </w:p>
        </w:tc>
      </w:tr>
      <w:tr w:rsidR="004A500C" w:rsidRPr="00A40C73" w14:paraId="5D85AA04" w14:textId="77777777" w:rsidTr="00CA2C5C">
        <w:trPr>
          <w:trHeight w:val="510"/>
        </w:trPr>
        <w:tc>
          <w:tcPr>
            <w:tcW w:w="586" w:type="pct"/>
            <w:shd w:val="clear" w:color="auto" w:fill="auto"/>
            <w:noWrap/>
            <w:vAlign w:val="bottom"/>
          </w:tcPr>
          <w:p w14:paraId="7F6CD386" w14:textId="77777777" w:rsidR="004A500C" w:rsidRPr="00A40C73" w:rsidRDefault="004A500C" w:rsidP="00CA2C5C">
            <w:pPr>
              <w:keepNext/>
              <w:spacing w:before="0" w:after="0"/>
            </w:pPr>
            <w:r w:rsidRPr="00A40C73">
              <w:t> </w:t>
            </w:r>
          </w:p>
        </w:tc>
        <w:tc>
          <w:tcPr>
            <w:tcW w:w="3622" w:type="pct"/>
            <w:shd w:val="clear" w:color="auto" w:fill="auto"/>
            <w:vAlign w:val="center"/>
          </w:tcPr>
          <w:p w14:paraId="0CFBB12C" w14:textId="77777777" w:rsidR="004A500C" w:rsidRPr="004A500C" w:rsidRDefault="004A500C" w:rsidP="00CA2C5C">
            <w:pPr>
              <w:keepNext/>
              <w:spacing w:before="0" w:after="0"/>
              <w:rPr>
                <w:i/>
              </w:rPr>
            </w:pPr>
            <w:r w:rsidRPr="004A500C">
              <w:rPr>
                <w:i/>
              </w:rPr>
              <w:t>Clarity of proposal (particularly work plan and deliverables)</w:t>
            </w:r>
          </w:p>
        </w:tc>
        <w:tc>
          <w:tcPr>
            <w:tcW w:w="396" w:type="pct"/>
            <w:shd w:val="clear" w:color="auto" w:fill="auto"/>
            <w:vAlign w:val="center"/>
          </w:tcPr>
          <w:p w14:paraId="2EC89145" w14:textId="77777777" w:rsidR="004A500C" w:rsidRPr="004A500C" w:rsidRDefault="004A500C" w:rsidP="00CA2C5C">
            <w:pPr>
              <w:keepNext/>
              <w:spacing w:before="0" w:after="0"/>
              <w:rPr>
                <w:i/>
              </w:rPr>
            </w:pPr>
            <w:r w:rsidRPr="004A500C">
              <w:rPr>
                <w:i/>
              </w:rPr>
              <w:t>10</w:t>
            </w:r>
          </w:p>
        </w:tc>
        <w:tc>
          <w:tcPr>
            <w:tcW w:w="396" w:type="pct"/>
            <w:shd w:val="clear" w:color="auto" w:fill="auto"/>
            <w:vAlign w:val="center"/>
          </w:tcPr>
          <w:p w14:paraId="5F79C4F4" w14:textId="77777777" w:rsidR="004A500C" w:rsidRPr="00A40C73" w:rsidRDefault="004A500C" w:rsidP="00CA2C5C">
            <w:pPr>
              <w:keepNext/>
              <w:spacing w:before="0" w:after="0"/>
            </w:pPr>
            <w:r w:rsidRPr="00A40C73">
              <w:t> </w:t>
            </w:r>
          </w:p>
        </w:tc>
      </w:tr>
      <w:tr w:rsidR="004A500C" w:rsidRPr="00A40C73" w14:paraId="00D6AA83" w14:textId="77777777" w:rsidTr="00CA2C5C">
        <w:trPr>
          <w:trHeight w:val="1151"/>
        </w:trPr>
        <w:tc>
          <w:tcPr>
            <w:tcW w:w="586" w:type="pct"/>
            <w:shd w:val="clear" w:color="auto" w:fill="auto"/>
            <w:noWrap/>
            <w:vAlign w:val="bottom"/>
          </w:tcPr>
          <w:p w14:paraId="6BD85270" w14:textId="77777777" w:rsidR="004A500C" w:rsidRPr="00A40C73" w:rsidRDefault="004A500C" w:rsidP="00CA2C5C">
            <w:pPr>
              <w:spacing w:before="0" w:after="0"/>
            </w:pPr>
            <w:r w:rsidRPr="00A40C73">
              <w:t> </w:t>
            </w:r>
          </w:p>
        </w:tc>
        <w:tc>
          <w:tcPr>
            <w:tcW w:w="3622" w:type="pct"/>
            <w:shd w:val="clear" w:color="auto" w:fill="auto"/>
            <w:vAlign w:val="center"/>
          </w:tcPr>
          <w:p w14:paraId="64DF7D9C" w14:textId="22EFD895" w:rsidR="004A500C" w:rsidRPr="004A500C" w:rsidRDefault="004A500C" w:rsidP="006B5DFE">
            <w:pPr>
              <w:spacing w:before="0" w:after="0"/>
              <w:rPr>
                <w:i/>
              </w:rPr>
            </w:pPr>
            <w:r w:rsidRPr="004A500C">
              <w:rPr>
                <w:i/>
              </w:rPr>
              <w:t xml:space="preserve">Understanding of, and relevance to, the requirements (in particular, the adequacy of outputs and understanding </w:t>
            </w:r>
            <w:r w:rsidR="00605DDC">
              <w:rPr>
                <w:i/>
              </w:rPr>
              <w:t xml:space="preserve">/ experience </w:t>
            </w:r>
            <w:r w:rsidRPr="004A500C">
              <w:rPr>
                <w:i/>
              </w:rPr>
              <w:t xml:space="preserve">of </w:t>
            </w:r>
            <w:r w:rsidR="00240D27">
              <w:rPr>
                <w:i/>
              </w:rPr>
              <w:t>UAVs and marine habitat monitoring</w:t>
            </w:r>
            <w:r w:rsidR="00605DDC">
              <w:rPr>
                <w:i/>
              </w:rPr>
              <w:t xml:space="preserve">) </w:t>
            </w:r>
            <w:r w:rsidR="006B5DFE">
              <w:rPr>
                <w:i/>
              </w:rPr>
              <w:t xml:space="preserve"> </w:t>
            </w:r>
          </w:p>
        </w:tc>
        <w:tc>
          <w:tcPr>
            <w:tcW w:w="396" w:type="pct"/>
            <w:shd w:val="clear" w:color="auto" w:fill="auto"/>
            <w:vAlign w:val="center"/>
          </w:tcPr>
          <w:p w14:paraId="6CE2AB4D" w14:textId="77777777" w:rsidR="004A500C" w:rsidRPr="004A500C" w:rsidRDefault="004A500C" w:rsidP="00CA2C5C">
            <w:pPr>
              <w:spacing w:before="0" w:after="0"/>
              <w:rPr>
                <w:i/>
              </w:rPr>
            </w:pPr>
            <w:r w:rsidRPr="004A500C">
              <w:rPr>
                <w:i/>
              </w:rPr>
              <w:t>10</w:t>
            </w:r>
          </w:p>
        </w:tc>
        <w:tc>
          <w:tcPr>
            <w:tcW w:w="396" w:type="pct"/>
            <w:shd w:val="clear" w:color="auto" w:fill="auto"/>
            <w:vAlign w:val="center"/>
          </w:tcPr>
          <w:p w14:paraId="4ED29CD0" w14:textId="77777777" w:rsidR="004A500C" w:rsidRPr="00A40C73" w:rsidRDefault="004A500C" w:rsidP="00CA2C5C">
            <w:pPr>
              <w:spacing w:before="0" w:after="0"/>
            </w:pPr>
            <w:r w:rsidRPr="00A40C73">
              <w:t> </w:t>
            </w:r>
          </w:p>
        </w:tc>
      </w:tr>
      <w:tr w:rsidR="004A500C" w:rsidRPr="00A40C73" w14:paraId="6CBD133D" w14:textId="77777777" w:rsidTr="00CA2C5C">
        <w:trPr>
          <w:trHeight w:val="510"/>
        </w:trPr>
        <w:tc>
          <w:tcPr>
            <w:tcW w:w="586" w:type="pct"/>
            <w:shd w:val="clear" w:color="auto" w:fill="auto"/>
            <w:noWrap/>
            <w:vAlign w:val="bottom"/>
          </w:tcPr>
          <w:p w14:paraId="465819FD" w14:textId="77777777" w:rsidR="004A500C" w:rsidRPr="00A40C73" w:rsidRDefault="004A500C" w:rsidP="00CA2C5C">
            <w:pPr>
              <w:spacing w:before="0" w:after="0"/>
            </w:pPr>
            <w:r w:rsidRPr="00A40C73">
              <w:t> </w:t>
            </w:r>
          </w:p>
        </w:tc>
        <w:tc>
          <w:tcPr>
            <w:tcW w:w="3622" w:type="pct"/>
            <w:shd w:val="clear" w:color="auto" w:fill="auto"/>
            <w:vAlign w:val="center"/>
          </w:tcPr>
          <w:p w14:paraId="3CE9D3CE" w14:textId="77777777" w:rsidR="004A500C" w:rsidRPr="004A500C" w:rsidRDefault="004A500C" w:rsidP="00CA2C5C">
            <w:pPr>
              <w:spacing w:before="0" w:after="0"/>
              <w:rPr>
                <w:i/>
              </w:rPr>
            </w:pPr>
            <w:r w:rsidRPr="004A500C">
              <w:rPr>
                <w:i/>
              </w:rPr>
              <w:t xml:space="preserve">Soundness and logicality of methods </w:t>
            </w:r>
          </w:p>
        </w:tc>
        <w:tc>
          <w:tcPr>
            <w:tcW w:w="396" w:type="pct"/>
            <w:shd w:val="clear" w:color="auto" w:fill="auto"/>
            <w:vAlign w:val="center"/>
          </w:tcPr>
          <w:p w14:paraId="716F636B" w14:textId="77777777" w:rsidR="004A500C" w:rsidRPr="004A500C" w:rsidRDefault="004A500C" w:rsidP="00CA2C5C">
            <w:pPr>
              <w:spacing w:before="0" w:after="0"/>
              <w:rPr>
                <w:i/>
              </w:rPr>
            </w:pPr>
            <w:r w:rsidRPr="004A500C">
              <w:rPr>
                <w:i/>
              </w:rPr>
              <w:t>7</w:t>
            </w:r>
          </w:p>
        </w:tc>
        <w:tc>
          <w:tcPr>
            <w:tcW w:w="396" w:type="pct"/>
            <w:shd w:val="clear" w:color="auto" w:fill="auto"/>
            <w:vAlign w:val="center"/>
          </w:tcPr>
          <w:p w14:paraId="5945FB0D" w14:textId="77777777" w:rsidR="004A500C" w:rsidRPr="00A40C73" w:rsidRDefault="004A500C" w:rsidP="00CA2C5C">
            <w:pPr>
              <w:spacing w:before="0" w:after="0"/>
            </w:pPr>
            <w:r w:rsidRPr="00A40C73">
              <w:t> </w:t>
            </w:r>
          </w:p>
        </w:tc>
      </w:tr>
      <w:tr w:rsidR="004A500C" w:rsidRPr="00A40C73" w14:paraId="41C1D028" w14:textId="77777777" w:rsidTr="00CA2C5C">
        <w:trPr>
          <w:trHeight w:val="510"/>
        </w:trPr>
        <w:tc>
          <w:tcPr>
            <w:tcW w:w="586" w:type="pct"/>
            <w:shd w:val="clear" w:color="auto" w:fill="auto"/>
            <w:noWrap/>
            <w:vAlign w:val="bottom"/>
          </w:tcPr>
          <w:p w14:paraId="2C97EC1E" w14:textId="77777777" w:rsidR="004A500C" w:rsidRPr="00A40C73" w:rsidRDefault="004A500C" w:rsidP="00CA2C5C">
            <w:pPr>
              <w:spacing w:before="0" w:after="0"/>
            </w:pPr>
            <w:r w:rsidRPr="00A40C73">
              <w:t> </w:t>
            </w:r>
          </w:p>
        </w:tc>
        <w:tc>
          <w:tcPr>
            <w:tcW w:w="3622" w:type="pct"/>
            <w:shd w:val="clear" w:color="auto" w:fill="auto"/>
            <w:vAlign w:val="center"/>
          </w:tcPr>
          <w:p w14:paraId="5B4A1689" w14:textId="77777777" w:rsidR="004A500C" w:rsidRPr="004A500C" w:rsidRDefault="004A500C" w:rsidP="00CA2C5C">
            <w:pPr>
              <w:spacing w:before="0" w:after="0"/>
              <w:rPr>
                <w:i/>
              </w:rPr>
            </w:pPr>
            <w:r w:rsidRPr="004A500C">
              <w:rPr>
                <w:i/>
              </w:rPr>
              <w:t>Realism and measurability of milestones</w:t>
            </w:r>
          </w:p>
        </w:tc>
        <w:tc>
          <w:tcPr>
            <w:tcW w:w="396" w:type="pct"/>
            <w:shd w:val="clear" w:color="auto" w:fill="auto"/>
            <w:vAlign w:val="center"/>
          </w:tcPr>
          <w:p w14:paraId="444F653A"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34EB4BA5" w14:textId="77777777" w:rsidR="004A500C" w:rsidRPr="00A40C73" w:rsidRDefault="004A500C" w:rsidP="00CA2C5C">
            <w:pPr>
              <w:spacing w:before="0" w:after="0"/>
            </w:pPr>
            <w:r w:rsidRPr="00A40C73">
              <w:t> </w:t>
            </w:r>
          </w:p>
        </w:tc>
      </w:tr>
      <w:tr w:rsidR="004A500C" w:rsidRPr="00A40C73" w14:paraId="3A8BD270" w14:textId="77777777" w:rsidTr="00CA2C5C">
        <w:trPr>
          <w:trHeight w:val="765"/>
        </w:trPr>
        <w:tc>
          <w:tcPr>
            <w:tcW w:w="586" w:type="pct"/>
            <w:shd w:val="clear" w:color="auto" w:fill="auto"/>
            <w:noWrap/>
            <w:vAlign w:val="bottom"/>
          </w:tcPr>
          <w:p w14:paraId="435B78DB" w14:textId="77777777" w:rsidR="004A500C" w:rsidRPr="00A40C73" w:rsidRDefault="004A500C" w:rsidP="00CA2C5C">
            <w:pPr>
              <w:spacing w:before="0" w:after="0"/>
            </w:pPr>
            <w:r w:rsidRPr="00A40C73">
              <w:t> </w:t>
            </w:r>
          </w:p>
        </w:tc>
        <w:tc>
          <w:tcPr>
            <w:tcW w:w="3622" w:type="pct"/>
            <w:shd w:val="clear" w:color="auto" w:fill="auto"/>
            <w:vAlign w:val="center"/>
          </w:tcPr>
          <w:p w14:paraId="273839BC"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396" w:type="pct"/>
            <w:shd w:val="clear" w:color="auto" w:fill="auto"/>
            <w:vAlign w:val="center"/>
          </w:tcPr>
          <w:p w14:paraId="330BA269"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60626A10" w14:textId="77777777" w:rsidR="004A500C" w:rsidRPr="00A40C73" w:rsidRDefault="004A500C" w:rsidP="00CA2C5C">
            <w:pPr>
              <w:spacing w:before="0" w:after="0"/>
            </w:pPr>
            <w:r w:rsidRPr="00A40C73">
              <w:t> </w:t>
            </w:r>
          </w:p>
        </w:tc>
      </w:tr>
      <w:tr w:rsidR="004A500C" w:rsidRPr="00A40C73" w14:paraId="12F16BBB" w14:textId="77777777" w:rsidTr="00CA2C5C">
        <w:trPr>
          <w:trHeight w:val="510"/>
        </w:trPr>
        <w:tc>
          <w:tcPr>
            <w:tcW w:w="586" w:type="pct"/>
            <w:shd w:val="clear" w:color="auto" w:fill="auto"/>
            <w:noWrap/>
            <w:vAlign w:val="bottom"/>
          </w:tcPr>
          <w:p w14:paraId="2114D85F" w14:textId="77777777" w:rsidR="004A500C" w:rsidRPr="00A40C73" w:rsidRDefault="004A500C" w:rsidP="00CA2C5C">
            <w:pPr>
              <w:spacing w:before="0" w:after="0"/>
            </w:pPr>
            <w:r w:rsidRPr="00A40C73">
              <w:t> </w:t>
            </w:r>
          </w:p>
        </w:tc>
        <w:tc>
          <w:tcPr>
            <w:tcW w:w="3622" w:type="pct"/>
            <w:shd w:val="clear" w:color="auto" w:fill="auto"/>
            <w:vAlign w:val="center"/>
          </w:tcPr>
          <w:p w14:paraId="37BD8B81" w14:textId="77777777" w:rsidR="004A500C" w:rsidRPr="004A500C" w:rsidRDefault="004A500C" w:rsidP="00CA2C5C">
            <w:pPr>
              <w:spacing w:before="0" w:after="0"/>
              <w:rPr>
                <w:i/>
              </w:rPr>
            </w:pPr>
            <w:r w:rsidRPr="004A500C">
              <w:rPr>
                <w:i/>
              </w:rPr>
              <w:t>Serious weaknesses which threaten success</w:t>
            </w:r>
          </w:p>
        </w:tc>
        <w:tc>
          <w:tcPr>
            <w:tcW w:w="396" w:type="pct"/>
            <w:shd w:val="clear" w:color="auto" w:fill="auto"/>
            <w:vAlign w:val="center"/>
          </w:tcPr>
          <w:p w14:paraId="7D9DA947"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24740BB2" w14:textId="77777777" w:rsidR="004A500C" w:rsidRPr="00A40C73" w:rsidRDefault="004A500C" w:rsidP="00CA2C5C">
            <w:pPr>
              <w:spacing w:before="0" w:after="0"/>
            </w:pPr>
            <w:r w:rsidRPr="00A40C73">
              <w:t> </w:t>
            </w:r>
          </w:p>
        </w:tc>
      </w:tr>
      <w:tr w:rsidR="004A500C" w:rsidRPr="00A40C73" w14:paraId="7A43619D" w14:textId="77777777" w:rsidTr="00CA2C5C">
        <w:trPr>
          <w:trHeight w:val="270"/>
        </w:trPr>
        <w:tc>
          <w:tcPr>
            <w:tcW w:w="586" w:type="pct"/>
            <w:shd w:val="clear" w:color="auto" w:fill="auto"/>
            <w:noWrap/>
            <w:vAlign w:val="bottom"/>
          </w:tcPr>
          <w:p w14:paraId="52BEA406" w14:textId="77777777" w:rsidR="004A500C" w:rsidRPr="00A40C73" w:rsidRDefault="004A500C" w:rsidP="00CA2C5C">
            <w:pPr>
              <w:spacing w:before="0" w:after="0"/>
            </w:pPr>
            <w:r w:rsidRPr="00A40C73">
              <w:t> </w:t>
            </w:r>
          </w:p>
        </w:tc>
        <w:tc>
          <w:tcPr>
            <w:tcW w:w="3622" w:type="pct"/>
            <w:shd w:val="clear" w:color="auto" w:fill="auto"/>
            <w:vAlign w:val="center"/>
          </w:tcPr>
          <w:p w14:paraId="76A751C5" w14:textId="77777777" w:rsidR="004A500C" w:rsidRPr="004A500C" w:rsidRDefault="004A500C" w:rsidP="00CA2C5C">
            <w:pPr>
              <w:spacing w:before="0" w:after="0"/>
              <w:rPr>
                <w:i/>
              </w:rPr>
            </w:pPr>
            <w:r w:rsidRPr="004A500C">
              <w:rPr>
                <w:i/>
              </w:rPr>
              <w:t>Probability of success</w:t>
            </w:r>
          </w:p>
        </w:tc>
        <w:tc>
          <w:tcPr>
            <w:tcW w:w="396" w:type="pct"/>
            <w:shd w:val="clear" w:color="auto" w:fill="auto"/>
            <w:vAlign w:val="center"/>
          </w:tcPr>
          <w:p w14:paraId="0BF8D95F" w14:textId="77777777" w:rsidR="004A500C" w:rsidRPr="004A500C" w:rsidRDefault="004A500C" w:rsidP="00CA2C5C">
            <w:pPr>
              <w:spacing w:before="0" w:after="0"/>
              <w:rPr>
                <w:i/>
              </w:rPr>
            </w:pPr>
            <w:r w:rsidRPr="004A500C">
              <w:rPr>
                <w:i/>
              </w:rPr>
              <w:t>5</w:t>
            </w:r>
          </w:p>
        </w:tc>
        <w:tc>
          <w:tcPr>
            <w:tcW w:w="396" w:type="pct"/>
            <w:shd w:val="clear" w:color="auto" w:fill="auto"/>
            <w:vAlign w:val="center"/>
          </w:tcPr>
          <w:p w14:paraId="64B7CD14" w14:textId="77777777" w:rsidR="004A500C" w:rsidRPr="00A40C73" w:rsidRDefault="004A500C" w:rsidP="00CA2C5C">
            <w:pPr>
              <w:spacing w:before="0" w:after="0"/>
            </w:pPr>
            <w:r w:rsidRPr="00A40C73">
              <w:t> </w:t>
            </w:r>
          </w:p>
        </w:tc>
      </w:tr>
      <w:tr w:rsidR="004A500C" w:rsidRPr="00A40C73" w14:paraId="355135EA" w14:textId="77777777" w:rsidTr="00CA2C5C">
        <w:trPr>
          <w:trHeight w:val="270"/>
        </w:trPr>
        <w:tc>
          <w:tcPr>
            <w:tcW w:w="586" w:type="pct"/>
            <w:shd w:val="clear" w:color="auto" w:fill="D9D9D9" w:themeFill="background1" w:themeFillShade="D9"/>
            <w:noWrap/>
            <w:vAlign w:val="bottom"/>
          </w:tcPr>
          <w:p w14:paraId="0604ACB7"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7C629283" w14:textId="77777777" w:rsidR="004A500C" w:rsidRPr="00A40C73" w:rsidRDefault="004A500C" w:rsidP="00CA2C5C">
            <w:pPr>
              <w:spacing w:before="0" w:after="0"/>
            </w:pPr>
            <w:r w:rsidRPr="00A40C73">
              <w:t>Sub Totals</w:t>
            </w:r>
          </w:p>
        </w:tc>
        <w:tc>
          <w:tcPr>
            <w:tcW w:w="396" w:type="pct"/>
            <w:shd w:val="clear" w:color="auto" w:fill="D9D9D9" w:themeFill="background1" w:themeFillShade="D9"/>
            <w:vAlign w:val="center"/>
          </w:tcPr>
          <w:p w14:paraId="6C9BA7F8" w14:textId="77777777" w:rsidR="004A500C" w:rsidRPr="004A500C" w:rsidRDefault="004A500C" w:rsidP="00CA2C5C">
            <w:pPr>
              <w:spacing w:before="0" w:after="0"/>
              <w:rPr>
                <w:i/>
              </w:rPr>
            </w:pPr>
            <w:r w:rsidRPr="004A500C">
              <w:rPr>
                <w:i/>
              </w:rPr>
              <w:t>50</w:t>
            </w:r>
          </w:p>
        </w:tc>
        <w:tc>
          <w:tcPr>
            <w:tcW w:w="396" w:type="pct"/>
            <w:shd w:val="clear" w:color="auto" w:fill="D9D9D9" w:themeFill="background1" w:themeFillShade="D9"/>
            <w:vAlign w:val="center"/>
          </w:tcPr>
          <w:p w14:paraId="2A87C304" w14:textId="77777777" w:rsidR="004A500C" w:rsidRPr="00A40C73" w:rsidRDefault="004A500C" w:rsidP="00CA2C5C">
            <w:pPr>
              <w:spacing w:before="0" w:after="0"/>
            </w:pPr>
            <w:r w:rsidRPr="00A40C73">
              <w:t> </w:t>
            </w:r>
          </w:p>
        </w:tc>
      </w:tr>
      <w:tr w:rsidR="004A500C" w:rsidRPr="00A40C73" w14:paraId="70A5BE7F" w14:textId="77777777" w:rsidTr="00CA2C5C">
        <w:trPr>
          <w:trHeight w:val="525"/>
        </w:trPr>
        <w:tc>
          <w:tcPr>
            <w:tcW w:w="5000" w:type="pct"/>
            <w:gridSpan w:val="4"/>
            <w:shd w:val="clear" w:color="auto" w:fill="auto"/>
            <w:vAlign w:val="center"/>
          </w:tcPr>
          <w:p w14:paraId="078E1419" w14:textId="77777777" w:rsidR="004A500C" w:rsidRPr="00CC4AA1" w:rsidRDefault="004A500C" w:rsidP="00CA2C5C">
            <w:pPr>
              <w:spacing w:before="0" w:after="0"/>
              <w:rPr>
                <w:b/>
              </w:rPr>
            </w:pPr>
            <w:r w:rsidRPr="00CC4AA1">
              <w:rPr>
                <w:b/>
              </w:rPr>
              <w:t>2. Details of Contractor (25 % of the three assessment categories)</w:t>
            </w:r>
          </w:p>
        </w:tc>
      </w:tr>
      <w:tr w:rsidR="004A500C" w:rsidRPr="00A40C73" w14:paraId="3760AF7A" w14:textId="77777777" w:rsidTr="00CA2C5C">
        <w:trPr>
          <w:trHeight w:val="510"/>
        </w:trPr>
        <w:tc>
          <w:tcPr>
            <w:tcW w:w="586" w:type="pct"/>
            <w:shd w:val="clear" w:color="auto" w:fill="auto"/>
            <w:noWrap/>
            <w:vAlign w:val="bottom"/>
          </w:tcPr>
          <w:p w14:paraId="218A0FEA" w14:textId="77777777" w:rsidR="004A500C" w:rsidRPr="00A40C73" w:rsidRDefault="004A500C" w:rsidP="00CA2C5C">
            <w:pPr>
              <w:spacing w:before="0" w:after="0"/>
            </w:pPr>
            <w:r w:rsidRPr="00A40C73">
              <w:t> </w:t>
            </w:r>
          </w:p>
        </w:tc>
        <w:tc>
          <w:tcPr>
            <w:tcW w:w="3622" w:type="pct"/>
            <w:shd w:val="clear" w:color="auto" w:fill="auto"/>
            <w:vAlign w:val="center"/>
          </w:tcPr>
          <w:p w14:paraId="48914E90" w14:textId="77777777" w:rsidR="004A500C" w:rsidRPr="004A500C" w:rsidRDefault="004A500C" w:rsidP="00CA2C5C">
            <w:pPr>
              <w:spacing w:before="0" w:after="0"/>
              <w:rPr>
                <w:i/>
              </w:rPr>
            </w:pPr>
            <w:r w:rsidRPr="004A500C">
              <w:rPr>
                <w:i/>
              </w:rPr>
              <w:t>Expertise, experience and balance of team</w:t>
            </w:r>
          </w:p>
        </w:tc>
        <w:tc>
          <w:tcPr>
            <w:tcW w:w="396" w:type="pct"/>
            <w:shd w:val="clear" w:color="auto" w:fill="auto"/>
            <w:vAlign w:val="center"/>
          </w:tcPr>
          <w:p w14:paraId="097FB9E4" w14:textId="77777777" w:rsidR="004A500C" w:rsidRPr="004A500C" w:rsidRDefault="001A73C7" w:rsidP="00CA2C5C">
            <w:pPr>
              <w:spacing w:before="0" w:after="0"/>
              <w:rPr>
                <w:i/>
              </w:rPr>
            </w:pPr>
            <w:r>
              <w:rPr>
                <w:i/>
              </w:rPr>
              <w:t>9</w:t>
            </w:r>
          </w:p>
        </w:tc>
        <w:tc>
          <w:tcPr>
            <w:tcW w:w="396" w:type="pct"/>
            <w:shd w:val="clear" w:color="auto" w:fill="auto"/>
            <w:vAlign w:val="center"/>
          </w:tcPr>
          <w:p w14:paraId="040B0F90" w14:textId="77777777" w:rsidR="004A500C" w:rsidRPr="00A40C73" w:rsidRDefault="004A500C" w:rsidP="00CA2C5C">
            <w:pPr>
              <w:spacing w:before="0" w:after="0"/>
            </w:pPr>
            <w:r w:rsidRPr="00A40C73">
              <w:t> </w:t>
            </w:r>
          </w:p>
        </w:tc>
      </w:tr>
      <w:tr w:rsidR="004A500C" w:rsidRPr="00A40C73" w14:paraId="3612A316" w14:textId="77777777" w:rsidTr="00CA2C5C">
        <w:trPr>
          <w:trHeight w:val="510"/>
        </w:trPr>
        <w:tc>
          <w:tcPr>
            <w:tcW w:w="586" w:type="pct"/>
            <w:shd w:val="clear" w:color="auto" w:fill="auto"/>
            <w:noWrap/>
            <w:vAlign w:val="bottom"/>
          </w:tcPr>
          <w:p w14:paraId="13389C96" w14:textId="77777777" w:rsidR="004A500C" w:rsidRPr="00A40C73" w:rsidRDefault="004A500C" w:rsidP="00CA2C5C">
            <w:pPr>
              <w:spacing w:before="0" w:after="0"/>
            </w:pPr>
            <w:r w:rsidRPr="00A40C73">
              <w:t> </w:t>
            </w:r>
          </w:p>
        </w:tc>
        <w:tc>
          <w:tcPr>
            <w:tcW w:w="3622" w:type="pct"/>
            <w:shd w:val="clear" w:color="auto" w:fill="auto"/>
            <w:vAlign w:val="center"/>
          </w:tcPr>
          <w:p w14:paraId="7DDBE1FB" w14:textId="77777777" w:rsidR="004A500C" w:rsidRPr="004A500C" w:rsidRDefault="004A500C" w:rsidP="00CA2C5C">
            <w:pPr>
              <w:spacing w:before="0" w:after="0"/>
              <w:rPr>
                <w:i/>
              </w:rPr>
            </w:pPr>
            <w:r w:rsidRPr="004A500C">
              <w:rPr>
                <w:i/>
              </w:rPr>
              <w:t>Risks if important team members drop out</w:t>
            </w:r>
          </w:p>
        </w:tc>
        <w:tc>
          <w:tcPr>
            <w:tcW w:w="396" w:type="pct"/>
            <w:shd w:val="clear" w:color="auto" w:fill="auto"/>
            <w:vAlign w:val="center"/>
          </w:tcPr>
          <w:p w14:paraId="777962ED" w14:textId="77777777" w:rsidR="004A500C" w:rsidRPr="004A500C" w:rsidRDefault="001A73C7" w:rsidP="00CA2C5C">
            <w:pPr>
              <w:spacing w:before="0" w:after="0"/>
              <w:rPr>
                <w:i/>
              </w:rPr>
            </w:pPr>
            <w:r>
              <w:rPr>
                <w:i/>
              </w:rPr>
              <w:t>7</w:t>
            </w:r>
          </w:p>
        </w:tc>
        <w:tc>
          <w:tcPr>
            <w:tcW w:w="396" w:type="pct"/>
            <w:shd w:val="clear" w:color="auto" w:fill="auto"/>
            <w:vAlign w:val="center"/>
          </w:tcPr>
          <w:p w14:paraId="06D50AF9" w14:textId="77777777" w:rsidR="004A500C" w:rsidRPr="00A40C73" w:rsidRDefault="004A500C" w:rsidP="00CA2C5C">
            <w:pPr>
              <w:spacing w:before="0" w:after="0"/>
            </w:pPr>
            <w:r w:rsidRPr="00A40C73">
              <w:t> </w:t>
            </w:r>
          </w:p>
        </w:tc>
      </w:tr>
      <w:tr w:rsidR="004A500C" w:rsidRPr="00A40C73" w14:paraId="56BF28E5" w14:textId="77777777" w:rsidTr="00CA2C5C">
        <w:trPr>
          <w:trHeight w:val="525"/>
        </w:trPr>
        <w:tc>
          <w:tcPr>
            <w:tcW w:w="586" w:type="pct"/>
            <w:shd w:val="clear" w:color="auto" w:fill="auto"/>
            <w:noWrap/>
            <w:vAlign w:val="bottom"/>
          </w:tcPr>
          <w:p w14:paraId="0407586A" w14:textId="77777777" w:rsidR="004A500C" w:rsidRPr="00A40C73" w:rsidRDefault="004A500C" w:rsidP="00CA2C5C">
            <w:pPr>
              <w:spacing w:before="0" w:after="0"/>
            </w:pPr>
            <w:r w:rsidRPr="00A40C73">
              <w:t> </w:t>
            </w:r>
          </w:p>
        </w:tc>
        <w:tc>
          <w:tcPr>
            <w:tcW w:w="3622" w:type="pct"/>
            <w:shd w:val="clear" w:color="auto" w:fill="auto"/>
            <w:vAlign w:val="center"/>
          </w:tcPr>
          <w:p w14:paraId="28D790AF" w14:textId="77777777" w:rsidR="004A500C" w:rsidRPr="004A500C" w:rsidRDefault="004A500C" w:rsidP="00CA2C5C">
            <w:pPr>
              <w:spacing w:before="0" w:after="0"/>
              <w:rPr>
                <w:i/>
              </w:rPr>
            </w:pPr>
            <w:r w:rsidRPr="004A500C">
              <w:rPr>
                <w:i/>
              </w:rPr>
              <w:t xml:space="preserve">Adequacy of subcontractors (if any) </w:t>
            </w:r>
          </w:p>
        </w:tc>
        <w:tc>
          <w:tcPr>
            <w:tcW w:w="396" w:type="pct"/>
            <w:shd w:val="clear" w:color="auto" w:fill="auto"/>
            <w:vAlign w:val="center"/>
          </w:tcPr>
          <w:p w14:paraId="70D6498F" w14:textId="77777777" w:rsidR="004A500C" w:rsidRPr="004A500C" w:rsidRDefault="001A73C7" w:rsidP="00CA2C5C">
            <w:pPr>
              <w:spacing w:before="0" w:after="0"/>
              <w:rPr>
                <w:i/>
              </w:rPr>
            </w:pPr>
            <w:r>
              <w:rPr>
                <w:i/>
              </w:rPr>
              <w:t>9</w:t>
            </w:r>
          </w:p>
        </w:tc>
        <w:tc>
          <w:tcPr>
            <w:tcW w:w="396" w:type="pct"/>
            <w:shd w:val="clear" w:color="auto" w:fill="auto"/>
            <w:vAlign w:val="center"/>
          </w:tcPr>
          <w:p w14:paraId="67D0F7CC" w14:textId="77777777" w:rsidR="004A500C" w:rsidRPr="00A40C73" w:rsidRDefault="004A500C" w:rsidP="00CA2C5C">
            <w:pPr>
              <w:spacing w:before="0" w:after="0"/>
            </w:pPr>
            <w:r w:rsidRPr="00A40C73">
              <w:t> </w:t>
            </w:r>
          </w:p>
        </w:tc>
      </w:tr>
      <w:tr w:rsidR="004A500C" w:rsidRPr="00A40C73" w14:paraId="01C0AD6F" w14:textId="77777777" w:rsidTr="00CA2C5C">
        <w:trPr>
          <w:trHeight w:val="270"/>
        </w:trPr>
        <w:tc>
          <w:tcPr>
            <w:tcW w:w="586" w:type="pct"/>
            <w:shd w:val="clear" w:color="auto" w:fill="D9D9D9" w:themeFill="background1" w:themeFillShade="D9"/>
            <w:noWrap/>
            <w:vAlign w:val="bottom"/>
          </w:tcPr>
          <w:p w14:paraId="7E90C695"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131F49D4" w14:textId="77777777" w:rsidR="004A500C" w:rsidRPr="004A500C" w:rsidRDefault="004A500C" w:rsidP="00CA2C5C">
            <w:pPr>
              <w:spacing w:before="0" w:after="0"/>
              <w:rPr>
                <w:i/>
              </w:rPr>
            </w:pPr>
            <w:r w:rsidRPr="004A500C">
              <w:rPr>
                <w:i/>
              </w:rPr>
              <w:t>Sub Totals</w:t>
            </w:r>
          </w:p>
        </w:tc>
        <w:tc>
          <w:tcPr>
            <w:tcW w:w="396" w:type="pct"/>
            <w:shd w:val="clear" w:color="auto" w:fill="D9D9D9" w:themeFill="background1" w:themeFillShade="D9"/>
            <w:vAlign w:val="center"/>
          </w:tcPr>
          <w:p w14:paraId="325FFBB2" w14:textId="77777777" w:rsidR="004A500C" w:rsidRPr="004A500C" w:rsidRDefault="004A500C" w:rsidP="00CA2C5C">
            <w:pPr>
              <w:spacing w:before="0" w:after="0"/>
              <w:rPr>
                <w:i/>
              </w:rPr>
            </w:pPr>
            <w:r w:rsidRPr="004A500C">
              <w:rPr>
                <w:i/>
              </w:rPr>
              <w:t>25</w:t>
            </w:r>
          </w:p>
        </w:tc>
        <w:tc>
          <w:tcPr>
            <w:tcW w:w="396" w:type="pct"/>
            <w:shd w:val="clear" w:color="auto" w:fill="D9D9D9" w:themeFill="background1" w:themeFillShade="D9"/>
            <w:vAlign w:val="center"/>
          </w:tcPr>
          <w:p w14:paraId="27479F8D" w14:textId="77777777" w:rsidR="004A500C" w:rsidRPr="00A40C73" w:rsidRDefault="004A500C" w:rsidP="00CA2C5C">
            <w:pPr>
              <w:spacing w:before="0" w:after="0"/>
            </w:pPr>
            <w:r w:rsidRPr="00A40C73">
              <w:t> </w:t>
            </w:r>
          </w:p>
        </w:tc>
      </w:tr>
      <w:tr w:rsidR="004A500C" w:rsidRPr="00A40C73" w14:paraId="7F5BC3B5" w14:textId="77777777" w:rsidTr="00CA2C5C">
        <w:trPr>
          <w:trHeight w:val="570"/>
        </w:trPr>
        <w:tc>
          <w:tcPr>
            <w:tcW w:w="5000" w:type="pct"/>
            <w:gridSpan w:val="4"/>
            <w:shd w:val="clear" w:color="auto" w:fill="auto"/>
            <w:vAlign w:val="center"/>
          </w:tcPr>
          <w:p w14:paraId="57CA1A32" w14:textId="77777777" w:rsidR="004A500C" w:rsidRPr="00CC4AA1" w:rsidRDefault="004A500C" w:rsidP="00CA2C5C">
            <w:pPr>
              <w:spacing w:before="0" w:after="0"/>
              <w:rPr>
                <w:b/>
              </w:rPr>
            </w:pPr>
            <w:r w:rsidRPr="00CC4AA1">
              <w:rPr>
                <w:b/>
              </w:rPr>
              <w:t>3. Cost (25% of the total for the three assessment categories)</w:t>
            </w:r>
          </w:p>
        </w:tc>
      </w:tr>
      <w:tr w:rsidR="004A500C" w:rsidRPr="00A40C73" w14:paraId="5E43C02A" w14:textId="77777777" w:rsidTr="00CA2C5C">
        <w:trPr>
          <w:trHeight w:val="510"/>
        </w:trPr>
        <w:tc>
          <w:tcPr>
            <w:tcW w:w="586" w:type="pct"/>
            <w:shd w:val="clear" w:color="auto" w:fill="auto"/>
            <w:noWrap/>
            <w:vAlign w:val="bottom"/>
          </w:tcPr>
          <w:p w14:paraId="7E6FFBE6" w14:textId="77777777" w:rsidR="004A500C" w:rsidRPr="00A40C73" w:rsidRDefault="004A500C" w:rsidP="00CA2C5C">
            <w:pPr>
              <w:spacing w:before="0" w:after="0"/>
            </w:pPr>
            <w:r w:rsidRPr="00A40C73">
              <w:t> </w:t>
            </w:r>
          </w:p>
        </w:tc>
        <w:tc>
          <w:tcPr>
            <w:tcW w:w="3622" w:type="pct"/>
            <w:shd w:val="clear" w:color="auto" w:fill="auto"/>
            <w:vAlign w:val="center"/>
          </w:tcPr>
          <w:p w14:paraId="291F9E38" w14:textId="77777777" w:rsidR="004A500C" w:rsidRPr="004A500C" w:rsidRDefault="004A500C" w:rsidP="00CA2C5C">
            <w:pPr>
              <w:spacing w:before="0" w:after="0"/>
              <w:rPr>
                <w:i/>
              </w:rPr>
            </w:pPr>
            <w:r w:rsidRPr="004A500C">
              <w:rPr>
                <w:i/>
              </w:rPr>
              <w:t>Transparency and correctness of presentation</w:t>
            </w:r>
          </w:p>
        </w:tc>
        <w:tc>
          <w:tcPr>
            <w:tcW w:w="396" w:type="pct"/>
            <w:shd w:val="clear" w:color="auto" w:fill="auto"/>
            <w:vAlign w:val="center"/>
          </w:tcPr>
          <w:p w14:paraId="3D0580F8"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17316D88" w14:textId="77777777" w:rsidR="004A500C" w:rsidRPr="00A40C73" w:rsidRDefault="004A500C" w:rsidP="00CA2C5C">
            <w:pPr>
              <w:spacing w:before="0" w:after="0"/>
            </w:pPr>
            <w:r w:rsidRPr="00A40C73">
              <w:t> </w:t>
            </w:r>
          </w:p>
        </w:tc>
      </w:tr>
      <w:tr w:rsidR="004A500C" w:rsidRPr="00A40C73" w14:paraId="68C9AC67" w14:textId="77777777" w:rsidTr="00CA2C5C">
        <w:trPr>
          <w:trHeight w:val="765"/>
        </w:trPr>
        <w:tc>
          <w:tcPr>
            <w:tcW w:w="586" w:type="pct"/>
            <w:shd w:val="clear" w:color="auto" w:fill="auto"/>
            <w:noWrap/>
            <w:vAlign w:val="bottom"/>
          </w:tcPr>
          <w:p w14:paraId="682FE937" w14:textId="77777777" w:rsidR="004A500C" w:rsidRPr="00A40C73" w:rsidRDefault="004A500C" w:rsidP="00CA2C5C">
            <w:pPr>
              <w:spacing w:before="0" w:after="0"/>
            </w:pPr>
            <w:r w:rsidRPr="00A40C73">
              <w:t> </w:t>
            </w:r>
          </w:p>
        </w:tc>
        <w:tc>
          <w:tcPr>
            <w:tcW w:w="3622" w:type="pct"/>
            <w:shd w:val="clear" w:color="auto" w:fill="auto"/>
            <w:vAlign w:val="center"/>
          </w:tcPr>
          <w:p w14:paraId="1112DAA5" w14:textId="77777777" w:rsidR="004A500C" w:rsidRPr="004A500C" w:rsidRDefault="004A500C" w:rsidP="00CA2C5C">
            <w:pPr>
              <w:spacing w:before="0" w:after="0"/>
              <w:rPr>
                <w:i/>
              </w:rPr>
            </w:pPr>
            <w:r w:rsidRPr="004A500C">
              <w:rPr>
                <w:i/>
              </w:rPr>
              <w:t>Fairness/reasonableness for the level of work and expertise required</w:t>
            </w:r>
          </w:p>
        </w:tc>
        <w:tc>
          <w:tcPr>
            <w:tcW w:w="396" w:type="pct"/>
            <w:shd w:val="clear" w:color="auto" w:fill="auto"/>
            <w:vAlign w:val="center"/>
          </w:tcPr>
          <w:p w14:paraId="1B5AA27E"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7F18783D" w14:textId="77777777" w:rsidR="004A500C" w:rsidRPr="00A40C73" w:rsidRDefault="004A500C" w:rsidP="00CA2C5C">
            <w:pPr>
              <w:spacing w:before="0" w:after="0"/>
            </w:pPr>
            <w:r w:rsidRPr="00A40C73">
              <w:t> </w:t>
            </w:r>
          </w:p>
        </w:tc>
      </w:tr>
      <w:tr w:rsidR="004A500C" w:rsidRPr="00A40C73" w14:paraId="7AD5A6C4" w14:textId="77777777" w:rsidTr="00CA2C5C">
        <w:trPr>
          <w:trHeight w:val="510"/>
        </w:trPr>
        <w:tc>
          <w:tcPr>
            <w:tcW w:w="586" w:type="pct"/>
            <w:shd w:val="clear" w:color="auto" w:fill="auto"/>
            <w:noWrap/>
            <w:vAlign w:val="bottom"/>
          </w:tcPr>
          <w:p w14:paraId="1BE7C928" w14:textId="77777777" w:rsidR="004A500C" w:rsidRPr="00A40C73" w:rsidRDefault="004A500C" w:rsidP="00CA2C5C">
            <w:pPr>
              <w:spacing w:before="0" w:after="0"/>
            </w:pPr>
            <w:r w:rsidRPr="00A40C73">
              <w:t> </w:t>
            </w:r>
          </w:p>
        </w:tc>
        <w:tc>
          <w:tcPr>
            <w:tcW w:w="3622" w:type="pct"/>
            <w:shd w:val="clear" w:color="auto" w:fill="auto"/>
            <w:vAlign w:val="center"/>
          </w:tcPr>
          <w:p w14:paraId="261CBFED" w14:textId="77777777" w:rsidR="004A500C" w:rsidRPr="004A500C" w:rsidRDefault="004A500C" w:rsidP="00CA2C5C">
            <w:pPr>
              <w:spacing w:before="0" w:after="0"/>
              <w:rPr>
                <w:i/>
              </w:rPr>
            </w:pPr>
            <w:r w:rsidRPr="004A500C">
              <w:rPr>
                <w:i/>
              </w:rPr>
              <w:t>Appropriateness of ratio of senior to junior staff time</w:t>
            </w:r>
          </w:p>
        </w:tc>
        <w:tc>
          <w:tcPr>
            <w:tcW w:w="396" w:type="pct"/>
            <w:shd w:val="clear" w:color="auto" w:fill="auto"/>
            <w:vAlign w:val="center"/>
          </w:tcPr>
          <w:p w14:paraId="37FBAA02"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4CB5F06F" w14:textId="77777777" w:rsidR="004A500C" w:rsidRPr="00A40C73" w:rsidRDefault="004A500C" w:rsidP="00CA2C5C">
            <w:pPr>
              <w:spacing w:before="0" w:after="0"/>
            </w:pPr>
            <w:r w:rsidRPr="00A40C73">
              <w:t> </w:t>
            </w:r>
          </w:p>
        </w:tc>
      </w:tr>
      <w:tr w:rsidR="004A500C" w:rsidRPr="00A40C73" w14:paraId="464368EB" w14:textId="77777777" w:rsidTr="00CA2C5C">
        <w:trPr>
          <w:trHeight w:val="525"/>
        </w:trPr>
        <w:tc>
          <w:tcPr>
            <w:tcW w:w="586" w:type="pct"/>
            <w:shd w:val="clear" w:color="auto" w:fill="auto"/>
            <w:noWrap/>
            <w:vAlign w:val="bottom"/>
          </w:tcPr>
          <w:p w14:paraId="716BA23D" w14:textId="77777777" w:rsidR="004A500C" w:rsidRPr="00A40C73" w:rsidRDefault="004A500C" w:rsidP="00CA2C5C">
            <w:pPr>
              <w:spacing w:before="0" w:after="0"/>
            </w:pPr>
            <w:r w:rsidRPr="00A40C73">
              <w:t> </w:t>
            </w:r>
          </w:p>
        </w:tc>
        <w:tc>
          <w:tcPr>
            <w:tcW w:w="3622" w:type="pct"/>
            <w:shd w:val="clear" w:color="auto" w:fill="auto"/>
            <w:vAlign w:val="center"/>
          </w:tcPr>
          <w:p w14:paraId="493BF3DF" w14:textId="77777777" w:rsidR="004A500C" w:rsidRPr="004A500C" w:rsidRDefault="004A500C" w:rsidP="00CA2C5C">
            <w:pPr>
              <w:spacing w:before="0" w:after="0"/>
              <w:rPr>
                <w:i/>
              </w:rPr>
            </w:pPr>
            <w:r w:rsidRPr="004A500C">
              <w:rPr>
                <w:i/>
              </w:rPr>
              <w:t>Clarity of each team member’s contribution and value added</w:t>
            </w:r>
          </w:p>
        </w:tc>
        <w:tc>
          <w:tcPr>
            <w:tcW w:w="396" w:type="pct"/>
            <w:shd w:val="clear" w:color="auto" w:fill="auto"/>
            <w:vAlign w:val="center"/>
          </w:tcPr>
          <w:p w14:paraId="1C0799A4" w14:textId="77777777" w:rsidR="004A500C" w:rsidRPr="004A500C" w:rsidRDefault="004A500C" w:rsidP="00CA2C5C">
            <w:pPr>
              <w:spacing w:before="0" w:after="0"/>
              <w:rPr>
                <w:i/>
              </w:rPr>
            </w:pPr>
            <w:r w:rsidRPr="004A500C">
              <w:rPr>
                <w:i/>
              </w:rPr>
              <w:t>7</w:t>
            </w:r>
          </w:p>
        </w:tc>
        <w:tc>
          <w:tcPr>
            <w:tcW w:w="396" w:type="pct"/>
            <w:shd w:val="clear" w:color="auto" w:fill="auto"/>
            <w:vAlign w:val="center"/>
          </w:tcPr>
          <w:p w14:paraId="6A9DE412" w14:textId="77777777" w:rsidR="004A500C" w:rsidRPr="00A40C73" w:rsidRDefault="004A500C" w:rsidP="00CA2C5C">
            <w:pPr>
              <w:spacing w:before="0" w:after="0"/>
            </w:pPr>
            <w:r w:rsidRPr="00A40C73">
              <w:t> </w:t>
            </w:r>
          </w:p>
        </w:tc>
      </w:tr>
      <w:tr w:rsidR="004A500C" w:rsidRPr="00A40C73" w14:paraId="44FB3624" w14:textId="77777777" w:rsidTr="00CA2C5C">
        <w:trPr>
          <w:trHeight w:val="270"/>
        </w:trPr>
        <w:tc>
          <w:tcPr>
            <w:tcW w:w="586" w:type="pct"/>
            <w:shd w:val="clear" w:color="auto" w:fill="D9D9D9" w:themeFill="background1" w:themeFillShade="D9"/>
            <w:noWrap/>
            <w:vAlign w:val="bottom"/>
          </w:tcPr>
          <w:p w14:paraId="231CEC2B" w14:textId="77777777" w:rsidR="004A500C" w:rsidRPr="00A40C73" w:rsidRDefault="004A500C" w:rsidP="00CA2C5C">
            <w:pPr>
              <w:tabs>
                <w:tab w:val="left" w:pos="5191"/>
              </w:tabs>
              <w:spacing w:before="0" w:after="0"/>
            </w:pPr>
            <w:r w:rsidRPr="00A40C73">
              <w:t> </w:t>
            </w:r>
          </w:p>
        </w:tc>
        <w:tc>
          <w:tcPr>
            <w:tcW w:w="3622" w:type="pct"/>
            <w:shd w:val="clear" w:color="auto" w:fill="D9D9D9" w:themeFill="background1" w:themeFillShade="D9"/>
            <w:vAlign w:val="center"/>
          </w:tcPr>
          <w:p w14:paraId="279CFD92" w14:textId="77777777" w:rsidR="004A500C" w:rsidRPr="004A500C" w:rsidRDefault="004A500C" w:rsidP="00CA2C5C">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14:paraId="4CB89C9C" w14:textId="77777777" w:rsidR="004A500C" w:rsidRPr="004A500C" w:rsidRDefault="004A500C" w:rsidP="00CA2C5C">
            <w:pPr>
              <w:tabs>
                <w:tab w:val="left" w:pos="5191"/>
              </w:tabs>
              <w:spacing w:before="0" w:after="0"/>
              <w:rPr>
                <w:i/>
              </w:rPr>
            </w:pPr>
            <w:r w:rsidRPr="004A500C">
              <w:rPr>
                <w:i/>
              </w:rPr>
              <w:t>25</w:t>
            </w:r>
          </w:p>
        </w:tc>
        <w:tc>
          <w:tcPr>
            <w:tcW w:w="396" w:type="pct"/>
            <w:shd w:val="clear" w:color="auto" w:fill="D9D9D9" w:themeFill="background1" w:themeFillShade="D9"/>
            <w:vAlign w:val="center"/>
          </w:tcPr>
          <w:p w14:paraId="615CECF4" w14:textId="77777777" w:rsidR="004A500C" w:rsidRPr="00A40C73" w:rsidRDefault="004A500C" w:rsidP="00CA2C5C">
            <w:pPr>
              <w:tabs>
                <w:tab w:val="left" w:pos="5191"/>
              </w:tabs>
              <w:spacing w:before="0" w:after="0"/>
            </w:pPr>
            <w:r w:rsidRPr="00A40C73">
              <w:t> </w:t>
            </w:r>
          </w:p>
        </w:tc>
      </w:tr>
      <w:tr w:rsidR="004A500C" w:rsidRPr="00A40C73" w14:paraId="7C0FC9F9" w14:textId="77777777" w:rsidTr="00CA2C5C">
        <w:trPr>
          <w:trHeight w:val="270"/>
        </w:trPr>
        <w:tc>
          <w:tcPr>
            <w:tcW w:w="4208" w:type="pct"/>
            <w:gridSpan w:val="2"/>
            <w:shd w:val="clear" w:color="auto" w:fill="D9D9D9" w:themeFill="background1" w:themeFillShade="D9"/>
            <w:noWrap/>
            <w:vAlign w:val="center"/>
          </w:tcPr>
          <w:p w14:paraId="7458D353" w14:textId="77777777" w:rsidR="004A500C" w:rsidRPr="004A500C" w:rsidRDefault="004A500C" w:rsidP="00CA2C5C">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14:paraId="0EB0059A" w14:textId="77777777" w:rsidR="004A500C" w:rsidRPr="004A500C" w:rsidRDefault="004A500C" w:rsidP="00CA2C5C">
            <w:pPr>
              <w:tabs>
                <w:tab w:val="left" w:pos="5191"/>
              </w:tabs>
              <w:spacing w:before="0" w:after="0"/>
              <w:rPr>
                <w:i/>
              </w:rPr>
            </w:pPr>
            <w:r w:rsidRPr="004A500C">
              <w:rPr>
                <w:i/>
              </w:rPr>
              <w:t>100</w:t>
            </w:r>
          </w:p>
        </w:tc>
        <w:tc>
          <w:tcPr>
            <w:tcW w:w="396" w:type="pct"/>
            <w:shd w:val="clear" w:color="auto" w:fill="D9D9D9" w:themeFill="background1" w:themeFillShade="D9"/>
            <w:vAlign w:val="center"/>
          </w:tcPr>
          <w:p w14:paraId="11D38E89" w14:textId="77777777" w:rsidR="004A500C" w:rsidRDefault="004A500C" w:rsidP="00CA2C5C">
            <w:pPr>
              <w:tabs>
                <w:tab w:val="left" w:pos="5191"/>
              </w:tabs>
              <w:spacing w:before="0" w:after="0"/>
            </w:pPr>
          </w:p>
        </w:tc>
      </w:tr>
    </w:tbl>
    <w:p w14:paraId="04C45C1B" w14:textId="77777777" w:rsidR="004A500C" w:rsidRPr="00A77B3D" w:rsidRDefault="004A500C" w:rsidP="004A500C">
      <w:pPr>
        <w:pStyle w:val="Heading2"/>
      </w:pPr>
      <w:bookmarkStart w:id="106" w:name="_Toc240184179"/>
      <w:bookmarkStart w:id="107" w:name="_Toc304551893"/>
      <w:bookmarkStart w:id="108" w:name="_Toc304552202"/>
      <w:bookmarkStart w:id="109" w:name="_Toc368410342"/>
      <w:bookmarkStart w:id="110" w:name="_Toc528573993"/>
      <w:r w:rsidRPr="00A77B3D">
        <w:t>Payment</w:t>
      </w:r>
      <w:bookmarkEnd w:id="106"/>
      <w:bookmarkEnd w:id="107"/>
      <w:bookmarkEnd w:id="108"/>
      <w:bookmarkEnd w:id="109"/>
      <w:bookmarkEnd w:id="110"/>
    </w:p>
    <w:p w14:paraId="7C0E3B04" w14:textId="77777777"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11" w:name="_Toc205114033"/>
      <w:bookmarkStart w:id="112" w:name="_Toc212344509"/>
      <w:bookmarkStart w:id="113" w:name="_Toc212344691"/>
      <w:r w:rsidRPr="00A40C73">
        <w:t>rd of the JNCC Project Officer.</w:t>
      </w:r>
    </w:p>
    <w:p w14:paraId="48FB0608" w14:textId="77777777" w:rsidR="004A500C" w:rsidRPr="00A77B3D" w:rsidRDefault="004A500C" w:rsidP="004A500C">
      <w:pPr>
        <w:pStyle w:val="Heading2"/>
      </w:pPr>
      <w:bookmarkStart w:id="114" w:name="_Toc304551894"/>
      <w:bookmarkStart w:id="115" w:name="_Toc304552203"/>
      <w:bookmarkStart w:id="116" w:name="_Toc368410344"/>
      <w:bookmarkStart w:id="117" w:name="_Toc528573994"/>
      <w:r w:rsidRPr="00A77B3D">
        <w:t xml:space="preserve">Additional </w:t>
      </w:r>
      <w:r>
        <w:t>Contractor</w:t>
      </w:r>
      <w:r w:rsidRPr="00A77B3D">
        <w:t xml:space="preserve"> requirements</w:t>
      </w:r>
      <w:bookmarkEnd w:id="111"/>
      <w:bookmarkEnd w:id="112"/>
      <w:bookmarkEnd w:id="113"/>
      <w:bookmarkEnd w:id="114"/>
      <w:bookmarkEnd w:id="115"/>
      <w:bookmarkEnd w:id="116"/>
      <w:bookmarkEnd w:id="117"/>
    </w:p>
    <w:p w14:paraId="61234B3A" w14:textId="77777777" w:rsidR="004A500C" w:rsidRDefault="004A500C" w:rsidP="004A500C">
      <w:r w:rsidRPr="00A40C73">
        <w:t>All tenderers are requested to carefully read the Terms and Conditions applying to this contract. Payment will only be made upon delivery of key milestones.</w:t>
      </w:r>
    </w:p>
    <w:p w14:paraId="2209E69C"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0E0AFC8"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4ED11B52" w14:textId="3503FC34" w:rsidR="005F2AFC" w:rsidRDefault="004A500C" w:rsidP="004C620B">
      <w:pPr>
        <w:pStyle w:val="Heading2"/>
      </w:pPr>
      <w:bookmarkStart w:id="118" w:name="_Toc368410345"/>
      <w:bookmarkStart w:id="119" w:name="_Toc528573995"/>
      <w:r w:rsidRPr="00650D50">
        <w:t>References</w:t>
      </w:r>
      <w:bookmarkEnd w:id="118"/>
      <w:bookmarkEnd w:id="119"/>
    </w:p>
    <w:p w14:paraId="139F5F95" w14:textId="38DDF6B0" w:rsidR="00BA1F01" w:rsidRDefault="00F756D9" w:rsidP="00A12981">
      <w:r>
        <w:t>COGGAN,</w:t>
      </w:r>
      <w:r w:rsidRPr="009C2615">
        <w:t xml:space="preserve"> R., P</w:t>
      </w:r>
      <w:r>
        <w:t>OPULUS,</w:t>
      </w:r>
      <w:r w:rsidRPr="009C2615">
        <w:t xml:space="preserve"> J., W</w:t>
      </w:r>
      <w:r>
        <w:t>HITE</w:t>
      </w:r>
      <w:r w:rsidRPr="009C2615">
        <w:t xml:space="preserve"> J., S</w:t>
      </w:r>
      <w:r>
        <w:t>HEEHAN,</w:t>
      </w:r>
      <w:r w:rsidRPr="009C2615">
        <w:t xml:space="preserve"> K., F</w:t>
      </w:r>
      <w:r>
        <w:t>ITZPATRICK, F.&amp;</w:t>
      </w:r>
      <w:r w:rsidRPr="009C2615">
        <w:t xml:space="preserve"> P</w:t>
      </w:r>
      <w:r>
        <w:t>IEL,</w:t>
      </w:r>
      <w:r w:rsidRPr="009C2615">
        <w:t xml:space="preserve"> S. 2007. Review of Standards and Protocols for Seabed Habitat Mapping. Mapping European Seabed Habitats (MESH),</w:t>
      </w:r>
      <w:r>
        <w:t xml:space="preserve"> Peterborough, Available from: </w:t>
      </w:r>
      <w:hyperlink r:id="rId13" w:history="1">
        <w:r w:rsidRPr="0087138C">
          <w:rPr>
            <w:rStyle w:val="Hyperlink"/>
          </w:rPr>
          <w:t>http://www.emodnet-seabedhabitats.eu/default.aspx?page=1442</w:t>
        </w:r>
      </w:hyperlink>
      <w:r w:rsidR="00A6263C">
        <w:t xml:space="preserve"> (Accessed 24 October</w:t>
      </w:r>
      <w:r>
        <w:t xml:space="preserve"> 201</w:t>
      </w:r>
      <w:r w:rsidR="00A6263C">
        <w:t>8</w:t>
      </w:r>
      <w:r>
        <w:t>)</w:t>
      </w:r>
      <w:r w:rsidRPr="009C2615">
        <w:t>.</w:t>
      </w:r>
    </w:p>
    <w:p w14:paraId="081146FF" w14:textId="77777777" w:rsidR="009E2D67" w:rsidRDefault="009E2D67" w:rsidP="00A12981"/>
    <w:p w14:paraId="468F35A6" w14:textId="0820781F" w:rsidR="00BA1F01" w:rsidRDefault="009307F8" w:rsidP="00A12981">
      <w:r>
        <w:t>DAVIES,</w:t>
      </w:r>
      <w:r w:rsidRPr="003B3DD7">
        <w:t xml:space="preserve"> J</w:t>
      </w:r>
      <w:r>
        <w:t>.</w:t>
      </w:r>
      <w:r w:rsidRPr="003B3DD7">
        <w:t>, B</w:t>
      </w:r>
      <w:r>
        <w:t>AXTER,</w:t>
      </w:r>
      <w:r w:rsidRPr="003B3DD7">
        <w:t xml:space="preserve"> J</w:t>
      </w:r>
      <w:r>
        <w:t>.</w:t>
      </w:r>
      <w:r w:rsidRPr="003B3DD7">
        <w:t>, B</w:t>
      </w:r>
      <w:r>
        <w:t>RADLEY,</w:t>
      </w:r>
      <w:r w:rsidRPr="003B3DD7">
        <w:t xml:space="preserve"> M</w:t>
      </w:r>
      <w:r>
        <w:t>.</w:t>
      </w:r>
      <w:r w:rsidRPr="003B3DD7">
        <w:t>, C</w:t>
      </w:r>
      <w:r>
        <w:t>ONNOR,</w:t>
      </w:r>
      <w:r w:rsidRPr="003B3DD7">
        <w:t xml:space="preserve"> D</w:t>
      </w:r>
      <w:r>
        <w:t>.</w:t>
      </w:r>
      <w:r w:rsidRPr="003B3DD7">
        <w:t>, K</w:t>
      </w:r>
      <w:r>
        <w:t>HAN,</w:t>
      </w:r>
      <w:r w:rsidRPr="003B3DD7">
        <w:t xml:space="preserve"> J</w:t>
      </w:r>
      <w:r>
        <w:t>.</w:t>
      </w:r>
      <w:r w:rsidRPr="003B3DD7">
        <w:t>, M</w:t>
      </w:r>
      <w:r>
        <w:t>URRAY,</w:t>
      </w:r>
      <w:r w:rsidRPr="003B3DD7">
        <w:t xml:space="preserve"> E</w:t>
      </w:r>
      <w:r>
        <w:t>.</w:t>
      </w:r>
      <w:r w:rsidRPr="003B3DD7">
        <w:t>, S</w:t>
      </w:r>
      <w:r>
        <w:t>ANDERSON,</w:t>
      </w:r>
      <w:r w:rsidRPr="003B3DD7">
        <w:t xml:space="preserve"> W</w:t>
      </w:r>
      <w:r>
        <w:t>.</w:t>
      </w:r>
      <w:r w:rsidRPr="003B3DD7">
        <w:t>, T</w:t>
      </w:r>
      <w:r>
        <w:t>URNBULL,</w:t>
      </w:r>
      <w:r w:rsidRPr="003B3DD7">
        <w:t xml:space="preserve"> C</w:t>
      </w:r>
      <w:r>
        <w:t>. &amp;</w:t>
      </w:r>
      <w:r w:rsidRPr="003B3DD7">
        <w:t xml:space="preserve"> V</w:t>
      </w:r>
      <w:r>
        <w:t>INCENT,</w:t>
      </w:r>
      <w:r w:rsidRPr="003B3DD7">
        <w:t xml:space="preserve"> M., 2001. Marine Monitoring Handbook. Joint Nature Conservation Committee, </w:t>
      </w:r>
      <w:r>
        <w:t xml:space="preserve">Peterborough, Available from: </w:t>
      </w:r>
      <w:hyperlink r:id="rId14" w:history="1">
        <w:r w:rsidRPr="00C91B45">
          <w:rPr>
            <w:rStyle w:val="Hyperlink"/>
          </w:rPr>
          <w:t>http://jncc.defra.gov.uk/MarineMonitoringHandbook</w:t>
        </w:r>
      </w:hyperlink>
      <w:r w:rsidR="00A6263C">
        <w:t xml:space="preserve">  (Accessed 24 October</w:t>
      </w:r>
      <w:r>
        <w:t xml:space="preserve"> 201</w:t>
      </w:r>
      <w:r w:rsidR="00A6263C">
        <w:t>8</w:t>
      </w:r>
      <w:r>
        <w:t>).</w:t>
      </w:r>
    </w:p>
    <w:p w14:paraId="1104EA97" w14:textId="77777777" w:rsidR="009E2D67" w:rsidRDefault="009E2D67" w:rsidP="00A12981"/>
    <w:p w14:paraId="5DFAC067" w14:textId="6F91562D" w:rsidR="009307F8" w:rsidRDefault="009307F8" w:rsidP="009307F8">
      <w:pPr>
        <w:spacing w:before="0" w:after="0"/>
        <w:jc w:val="both"/>
      </w:pPr>
      <w:r>
        <w:t xml:space="preserve">HINCHEN, H., 2014. Review of marine biodiversity assessment obligations in the UK. Part I: A summary of the marine biodiversity assessment obligations stipulated within national and international legislative and policy instruments, JNCC Report 497, Available from: </w:t>
      </w:r>
      <w:hyperlink r:id="rId15" w:history="1">
        <w:r w:rsidRPr="009C40D6">
          <w:rPr>
            <w:rStyle w:val="Hyperlink"/>
          </w:rPr>
          <w:t>http://jncc.defra.gov.uk/page-6673</w:t>
        </w:r>
      </w:hyperlink>
      <w:r w:rsidR="00A6263C">
        <w:t xml:space="preserve"> (Accessed 24 October</w:t>
      </w:r>
      <w:r>
        <w:t xml:space="preserve"> 201</w:t>
      </w:r>
      <w:r w:rsidR="00A6263C">
        <w:t>8</w:t>
      </w:r>
      <w:r>
        <w:t>).</w:t>
      </w:r>
    </w:p>
    <w:p w14:paraId="133E5E0E" w14:textId="5779857F" w:rsidR="00F03650" w:rsidRDefault="00F03650" w:rsidP="00BE64D4">
      <w:pPr>
        <w:spacing w:before="0" w:after="0"/>
        <w:jc w:val="both"/>
      </w:pPr>
    </w:p>
    <w:p w14:paraId="354B957D" w14:textId="77777777" w:rsidR="00ED62E3" w:rsidRDefault="00ED62E3" w:rsidP="00ED62E3">
      <w:pPr>
        <w:spacing w:before="0" w:after="0"/>
        <w:jc w:val="both"/>
      </w:pPr>
      <w:r>
        <w:t>KLEMAS, V.V., 2015. Coastal and environmental remote sensing from unmanned aerial vehicles: An overview. Journal of</w:t>
      </w:r>
    </w:p>
    <w:p w14:paraId="6C032E07" w14:textId="1269EE5C" w:rsidR="00ED62E3" w:rsidRDefault="00ED62E3" w:rsidP="00ED62E3">
      <w:pPr>
        <w:spacing w:before="0" w:after="0"/>
        <w:jc w:val="both"/>
      </w:pPr>
      <w:r>
        <w:t xml:space="preserve">Coastal Research, 31(5), 1260–1267. Coconut Creek (Florida), ISSN 0749-0208, Available from: </w:t>
      </w:r>
      <w:hyperlink r:id="rId16" w:history="1">
        <w:r w:rsidRPr="00E17D08">
          <w:rPr>
            <w:rStyle w:val="Hyperlink"/>
          </w:rPr>
          <w:t>http://www.jcronline.org/doi/pdf/10.2112/JCOASTRES-D-15-00005.1</w:t>
        </w:r>
      </w:hyperlink>
      <w:r>
        <w:t xml:space="preserve"> (Accessed 26 October 2018).</w:t>
      </w:r>
    </w:p>
    <w:p w14:paraId="2FCF5073" w14:textId="2984CDAB" w:rsidR="00ED62E3" w:rsidRDefault="00ED62E3" w:rsidP="00BE64D4">
      <w:pPr>
        <w:spacing w:before="0" w:after="0"/>
        <w:jc w:val="both"/>
      </w:pPr>
    </w:p>
    <w:p w14:paraId="130DC953" w14:textId="77777777" w:rsidR="00ED62E3" w:rsidRDefault="00ED62E3" w:rsidP="00ED62E3">
      <w:pPr>
        <w:spacing w:before="0" w:after="0"/>
        <w:jc w:val="both"/>
      </w:pPr>
      <w:r>
        <w:t>LECHNER, A.M., FLETCHER, A., JOHANSEN, K., &amp; ERSKINE, P., 2012. Characterizing upland swamps using object-based classification</w:t>
      </w:r>
    </w:p>
    <w:p w14:paraId="66D2E399" w14:textId="23D8C2D3" w:rsidR="00ED62E3" w:rsidRDefault="00ED62E3" w:rsidP="00ED62E3">
      <w:pPr>
        <w:spacing w:before="0" w:after="0"/>
        <w:jc w:val="both"/>
      </w:pPr>
      <w:r>
        <w:t>methods and hyper-spatial resolution imagery derived from an unmanned aerial vehicle. Proceedings of the XXII ISPRS Congress Annuals of the Photogrammetry, Remote Sensing and Spatial Information Sciences, Volume I–4 (Melbourne, Australia, ISPRS), pp. 101–106.</w:t>
      </w:r>
    </w:p>
    <w:p w14:paraId="766E9D8E" w14:textId="56E7105F" w:rsidR="00ED62E3" w:rsidRDefault="00ED62E3" w:rsidP="00BE64D4">
      <w:pPr>
        <w:spacing w:before="0" w:after="0"/>
        <w:jc w:val="both"/>
      </w:pPr>
    </w:p>
    <w:p w14:paraId="796BF7E1" w14:textId="59DE8ADE" w:rsidR="003756D6" w:rsidRDefault="003756D6" w:rsidP="003756D6">
      <w:pPr>
        <w:spacing w:before="0" w:after="0"/>
        <w:jc w:val="both"/>
      </w:pPr>
      <w:r>
        <w:t>OLIVEIRA, M., RAJAN, K., SOUSA, J., &amp; NIILER, E., 2013 Fish-tracking robots take to the seas and skies of Portugal. Monterey Bay Aquarium Research Institute News Release, 13 July 2013, pp. 1–3.</w:t>
      </w:r>
    </w:p>
    <w:p w14:paraId="1FB4F884" w14:textId="77777777" w:rsidR="003756D6" w:rsidRDefault="003756D6" w:rsidP="00BE64D4">
      <w:pPr>
        <w:spacing w:before="0" w:after="0"/>
        <w:jc w:val="both"/>
      </w:pPr>
    </w:p>
    <w:p w14:paraId="572CB969" w14:textId="3A12E106" w:rsidR="00ED62E3" w:rsidRPr="00F2479A" w:rsidRDefault="00ED62E3" w:rsidP="00BE64D4">
      <w:pPr>
        <w:spacing w:before="0" w:after="0"/>
        <w:jc w:val="both"/>
      </w:pPr>
      <w:r>
        <w:t>RAJAN, K.,</w:t>
      </w:r>
      <w:r w:rsidR="00C33C9D">
        <w:t xml:space="preserve"> SOUSA, J., &amp; NIILER, E., 2014.</w:t>
      </w:r>
      <w:r>
        <w:t xml:space="preserve"> Eyes in the sky—And the sea. Discover, April 2014, p. 20</w:t>
      </w:r>
      <w:r w:rsidR="003756D6">
        <w:t xml:space="preserve">. </w:t>
      </w:r>
    </w:p>
    <w:p w14:paraId="0F182796" w14:textId="7227D064" w:rsidR="009307F8" w:rsidRDefault="009307F8" w:rsidP="009307F8">
      <w:pPr>
        <w:spacing w:before="0" w:after="0"/>
        <w:jc w:val="both"/>
      </w:pPr>
      <w:r>
        <w:rPr>
          <w:color w:val="000000"/>
        </w:rPr>
        <w:t>ROBSON, L., 2014. Monitoring, assessment and reporting of UK benthic habitats: A rationalised list, JNCC Report 499,</w:t>
      </w:r>
      <w:r w:rsidRPr="009C281A">
        <w:t xml:space="preserve"> </w:t>
      </w:r>
      <w:r>
        <w:t xml:space="preserve">Available from: </w:t>
      </w:r>
      <w:hyperlink r:id="rId17" w:history="1">
        <w:r w:rsidRPr="00C91B45">
          <w:rPr>
            <w:rStyle w:val="Hyperlink"/>
          </w:rPr>
          <w:t>http://jncc.defra.gov.uk/page-6671</w:t>
        </w:r>
      </w:hyperlink>
      <w:r w:rsidR="00A6263C">
        <w:t xml:space="preserve"> (Accessed 24 October 2018</w:t>
      </w:r>
      <w:r>
        <w:t>).</w:t>
      </w:r>
    </w:p>
    <w:p w14:paraId="294DDF37" w14:textId="5CA49C75" w:rsidR="006F257F" w:rsidRDefault="006F257F" w:rsidP="00BA1F01">
      <w:pPr>
        <w:spacing w:before="0" w:after="0"/>
      </w:pPr>
    </w:p>
    <w:p w14:paraId="28C1D7D5" w14:textId="77777777" w:rsidR="00AC245E" w:rsidRPr="007B61F5" w:rsidRDefault="00AC245E" w:rsidP="0066503C">
      <w:pPr>
        <w:spacing w:before="0" w:after="0"/>
        <w:rPr>
          <w:sz w:val="24"/>
        </w:rPr>
      </w:pPr>
    </w:p>
    <w:p w14:paraId="26045559" w14:textId="5B8D74B8" w:rsidR="00001564" w:rsidRPr="007B61F5" w:rsidRDefault="0059615C" w:rsidP="00001564">
      <w:pPr>
        <w:autoSpaceDE/>
        <w:autoSpaceDN/>
        <w:adjustRightInd/>
        <w:spacing w:before="0" w:after="0"/>
        <w:rPr>
          <w:b/>
          <w:bCs/>
          <w:color w:val="000000"/>
          <w:szCs w:val="20"/>
        </w:rPr>
      </w:pPr>
      <w:r w:rsidRPr="007B61F5">
        <w:rPr>
          <w:b/>
          <w:bCs/>
          <w:color w:val="000000"/>
          <w:szCs w:val="20"/>
        </w:rPr>
        <w:t>Appendix</w:t>
      </w:r>
      <w:r w:rsidR="00001564" w:rsidRPr="007B61F5">
        <w:rPr>
          <w:b/>
          <w:bCs/>
          <w:color w:val="000000"/>
          <w:szCs w:val="20"/>
        </w:rPr>
        <w:t xml:space="preserve"> A</w:t>
      </w:r>
      <w:r w:rsidR="007B61F5">
        <w:rPr>
          <w:b/>
          <w:bCs/>
          <w:color w:val="000000"/>
          <w:szCs w:val="20"/>
        </w:rPr>
        <w:t xml:space="preserve"> – </w:t>
      </w:r>
      <w:r w:rsidR="00001564" w:rsidRPr="007B61F5">
        <w:rPr>
          <w:b/>
          <w:bCs/>
          <w:color w:val="000000"/>
          <w:szCs w:val="20"/>
        </w:rPr>
        <w:t xml:space="preserve"> </w:t>
      </w:r>
      <w:r w:rsidR="00930EB3" w:rsidRPr="007B61F5">
        <w:rPr>
          <w:b/>
          <w:bCs/>
          <w:color w:val="000000"/>
          <w:szCs w:val="20"/>
        </w:rPr>
        <w:t>Potential Relevant</w:t>
      </w:r>
      <w:r w:rsidR="00001564" w:rsidRPr="007B61F5">
        <w:rPr>
          <w:b/>
          <w:bCs/>
          <w:color w:val="000000"/>
          <w:szCs w:val="20"/>
        </w:rPr>
        <w:t xml:space="preserve"> Literature List</w:t>
      </w:r>
    </w:p>
    <w:p w14:paraId="654E79D7" w14:textId="77777777" w:rsidR="007B61F5" w:rsidRDefault="007B61F5" w:rsidP="00001564">
      <w:pPr>
        <w:autoSpaceDE/>
        <w:autoSpaceDN/>
        <w:adjustRightInd/>
        <w:spacing w:before="0" w:after="0"/>
        <w:rPr>
          <w:bCs/>
          <w:color w:val="000000"/>
          <w:szCs w:val="20"/>
        </w:rPr>
      </w:pPr>
    </w:p>
    <w:p w14:paraId="4DB88488" w14:textId="5C95F772" w:rsidR="007B61F5" w:rsidRPr="007B61F5" w:rsidRDefault="007B61F5" w:rsidP="00001564">
      <w:pPr>
        <w:autoSpaceDE/>
        <w:autoSpaceDN/>
        <w:adjustRightInd/>
        <w:spacing w:before="0" w:after="0"/>
        <w:rPr>
          <w:bCs/>
          <w:color w:val="000000"/>
          <w:szCs w:val="20"/>
        </w:rPr>
      </w:pPr>
      <w:r>
        <w:rPr>
          <w:bCs/>
          <w:color w:val="000000"/>
          <w:szCs w:val="20"/>
        </w:rPr>
        <w:t xml:space="preserve">Table 1 - </w:t>
      </w:r>
      <w:r w:rsidRPr="007B61F5">
        <w:rPr>
          <w:bCs/>
          <w:color w:val="000000"/>
          <w:szCs w:val="20"/>
        </w:rPr>
        <w:t>Sourced from the Marine Monitoring Method Finder</w:t>
      </w:r>
      <w:r>
        <w:rPr>
          <w:rStyle w:val="FootnoteReference"/>
          <w:bCs/>
          <w:color w:val="000000"/>
          <w:szCs w:val="20"/>
        </w:rPr>
        <w:footnoteReference w:id="11"/>
      </w:r>
      <w:r w:rsidRPr="007B61F5">
        <w:rPr>
          <w:bCs/>
          <w:color w:val="000000"/>
          <w:szCs w:val="20"/>
        </w:rPr>
        <w:t xml:space="preserve"> </w:t>
      </w:r>
    </w:p>
    <w:p w14:paraId="032E8F27" w14:textId="77777777" w:rsidR="001A559A" w:rsidRPr="007B61F5" w:rsidRDefault="001A559A" w:rsidP="00001564">
      <w:pPr>
        <w:autoSpaceDE/>
        <w:autoSpaceDN/>
        <w:adjustRightInd/>
        <w:spacing w:before="0" w:after="0"/>
        <w:rPr>
          <w:b/>
          <w:bCs/>
          <w:color w:val="000000"/>
          <w:sz w:val="20"/>
          <w:szCs w:val="20"/>
        </w:rPr>
      </w:pPr>
    </w:p>
    <w:tbl>
      <w:tblPr>
        <w:tblW w:w="0" w:type="auto"/>
        <w:tblLayout w:type="fixed"/>
        <w:tblLook w:val="04A0" w:firstRow="1" w:lastRow="0" w:firstColumn="1" w:lastColumn="0" w:noHBand="0" w:noVBand="1"/>
      </w:tblPr>
      <w:tblGrid>
        <w:gridCol w:w="3681"/>
        <w:gridCol w:w="827"/>
        <w:gridCol w:w="1157"/>
        <w:gridCol w:w="3351"/>
      </w:tblGrid>
      <w:tr w:rsidR="001A559A" w:rsidRPr="007B61F5" w14:paraId="497DE6BF" w14:textId="77777777" w:rsidTr="001A559A">
        <w:trPr>
          <w:trHeight w:val="312"/>
        </w:trPr>
        <w:tc>
          <w:tcPr>
            <w:tcW w:w="3681"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14:paraId="3E73F267" w14:textId="77777777" w:rsidR="00B65553" w:rsidRPr="007B61F5" w:rsidRDefault="00B65553" w:rsidP="001A559A">
            <w:pPr>
              <w:autoSpaceDE/>
              <w:autoSpaceDN/>
              <w:adjustRightInd/>
              <w:spacing w:before="0" w:after="0"/>
              <w:jc w:val="center"/>
              <w:rPr>
                <w:bCs/>
                <w:color w:val="000000"/>
                <w:sz w:val="20"/>
                <w:szCs w:val="20"/>
              </w:rPr>
            </w:pPr>
            <w:r w:rsidRPr="007B61F5">
              <w:rPr>
                <w:bCs/>
                <w:color w:val="000000"/>
                <w:sz w:val="20"/>
                <w:szCs w:val="20"/>
              </w:rPr>
              <w:t>Title of guidance</w:t>
            </w:r>
          </w:p>
        </w:tc>
        <w:tc>
          <w:tcPr>
            <w:tcW w:w="827" w:type="dxa"/>
            <w:tcBorders>
              <w:top w:val="single" w:sz="4" w:space="0" w:color="auto"/>
              <w:left w:val="nil"/>
              <w:bottom w:val="single" w:sz="4" w:space="0" w:color="auto"/>
              <w:right w:val="single" w:sz="4" w:space="0" w:color="auto"/>
            </w:tcBorders>
            <w:shd w:val="clear" w:color="000000" w:fill="ACB9CA"/>
            <w:noWrap/>
            <w:vAlign w:val="center"/>
            <w:hideMark/>
          </w:tcPr>
          <w:p w14:paraId="01273309" w14:textId="77777777" w:rsidR="00B65553" w:rsidRPr="007B61F5" w:rsidRDefault="00B65553" w:rsidP="001A559A">
            <w:pPr>
              <w:autoSpaceDE/>
              <w:autoSpaceDN/>
              <w:adjustRightInd/>
              <w:spacing w:before="0" w:after="0"/>
              <w:jc w:val="center"/>
              <w:rPr>
                <w:bCs/>
                <w:color w:val="000000"/>
                <w:sz w:val="20"/>
                <w:szCs w:val="20"/>
              </w:rPr>
            </w:pPr>
            <w:r w:rsidRPr="007B61F5">
              <w:rPr>
                <w:bCs/>
                <w:color w:val="000000"/>
                <w:sz w:val="20"/>
                <w:szCs w:val="20"/>
              </w:rPr>
              <w:t>Source</w:t>
            </w:r>
          </w:p>
        </w:tc>
        <w:tc>
          <w:tcPr>
            <w:tcW w:w="1157" w:type="dxa"/>
            <w:tcBorders>
              <w:top w:val="single" w:sz="4" w:space="0" w:color="auto"/>
              <w:left w:val="nil"/>
              <w:bottom w:val="single" w:sz="4" w:space="0" w:color="auto"/>
              <w:right w:val="single" w:sz="4" w:space="0" w:color="auto"/>
            </w:tcBorders>
            <w:shd w:val="clear" w:color="000000" w:fill="ACB9CA"/>
            <w:noWrap/>
            <w:vAlign w:val="center"/>
            <w:hideMark/>
          </w:tcPr>
          <w:p w14:paraId="57DD9D09" w14:textId="77777777" w:rsidR="00B65553" w:rsidRPr="007B61F5" w:rsidRDefault="00B65553" w:rsidP="001A559A">
            <w:pPr>
              <w:autoSpaceDE/>
              <w:autoSpaceDN/>
              <w:adjustRightInd/>
              <w:spacing w:before="0" w:after="0"/>
              <w:jc w:val="center"/>
              <w:rPr>
                <w:bCs/>
                <w:color w:val="000000"/>
                <w:sz w:val="20"/>
                <w:szCs w:val="20"/>
              </w:rPr>
            </w:pPr>
            <w:r w:rsidRPr="007B61F5">
              <w:rPr>
                <w:bCs/>
                <w:color w:val="000000"/>
                <w:sz w:val="20"/>
                <w:szCs w:val="20"/>
              </w:rPr>
              <w:t>Year published</w:t>
            </w:r>
          </w:p>
        </w:tc>
        <w:tc>
          <w:tcPr>
            <w:tcW w:w="3351" w:type="dxa"/>
            <w:tcBorders>
              <w:top w:val="single" w:sz="4" w:space="0" w:color="auto"/>
              <w:left w:val="nil"/>
              <w:bottom w:val="single" w:sz="4" w:space="0" w:color="auto"/>
              <w:right w:val="single" w:sz="4" w:space="0" w:color="auto"/>
            </w:tcBorders>
            <w:shd w:val="clear" w:color="000000" w:fill="ACB9CA"/>
            <w:noWrap/>
            <w:vAlign w:val="center"/>
            <w:hideMark/>
          </w:tcPr>
          <w:p w14:paraId="6BDE4805" w14:textId="77777777" w:rsidR="00B65553" w:rsidRPr="007B61F5" w:rsidRDefault="00B65553" w:rsidP="001A559A">
            <w:pPr>
              <w:autoSpaceDE/>
              <w:autoSpaceDN/>
              <w:adjustRightInd/>
              <w:spacing w:before="0" w:after="0"/>
              <w:jc w:val="center"/>
              <w:rPr>
                <w:bCs/>
                <w:color w:val="000000"/>
                <w:sz w:val="20"/>
                <w:szCs w:val="20"/>
              </w:rPr>
            </w:pPr>
            <w:r w:rsidRPr="007B61F5">
              <w:rPr>
                <w:bCs/>
                <w:color w:val="000000"/>
                <w:sz w:val="20"/>
                <w:szCs w:val="20"/>
              </w:rPr>
              <w:t>Weblink</w:t>
            </w:r>
          </w:p>
        </w:tc>
      </w:tr>
      <w:tr w:rsidR="001A559A" w:rsidRPr="007B61F5" w14:paraId="2FDEF8B4"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696F766B"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Clean Seas Environment Monitoring Programme (CSEMP) Green Book</w:t>
            </w:r>
          </w:p>
        </w:tc>
        <w:tc>
          <w:tcPr>
            <w:tcW w:w="827" w:type="dxa"/>
            <w:tcBorders>
              <w:top w:val="nil"/>
              <w:left w:val="nil"/>
              <w:bottom w:val="single" w:sz="4" w:space="0" w:color="auto"/>
              <w:right w:val="single" w:sz="4" w:space="0" w:color="auto"/>
            </w:tcBorders>
            <w:shd w:val="clear" w:color="000000" w:fill="D9E1F2"/>
            <w:noWrap/>
            <w:vAlign w:val="center"/>
            <w:hideMark/>
          </w:tcPr>
          <w:p w14:paraId="741EDBFB"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CSEMP</w:t>
            </w:r>
          </w:p>
        </w:tc>
        <w:tc>
          <w:tcPr>
            <w:tcW w:w="1157" w:type="dxa"/>
            <w:tcBorders>
              <w:top w:val="nil"/>
              <w:left w:val="nil"/>
              <w:bottom w:val="single" w:sz="4" w:space="0" w:color="auto"/>
              <w:right w:val="single" w:sz="4" w:space="0" w:color="auto"/>
            </w:tcBorders>
            <w:shd w:val="clear" w:color="000000" w:fill="D9E1F2"/>
            <w:noWrap/>
            <w:vAlign w:val="center"/>
            <w:hideMark/>
          </w:tcPr>
          <w:p w14:paraId="5EEA28B6"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2012</w:t>
            </w:r>
          </w:p>
        </w:tc>
        <w:tc>
          <w:tcPr>
            <w:tcW w:w="3351" w:type="dxa"/>
            <w:tcBorders>
              <w:top w:val="nil"/>
              <w:left w:val="nil"/>
              <w:bottom w:val="single" w:sz="4" w:space="0" w:color="auto"/>
              <w:right w:val="single" w:sz="4" w:space="0" w:color="auto"/>
            </w:tcBorders>
            <w:shd w:val="clear" w:color="000000" w:fill="D9E1F2"/>
            <w:noWrap/>
            <w:vAlign w:val="center"/>
            <w:hideMark/>
          </w:tcPr>
          <w:p w14:paraId="5828CA1F" w14:textId="77777777" w:rsidR="00B65553" w:rsidRPr="007B61F5" w:rsidRDefault="007F6903" w:rsidP="001A559A">
            <w:pPr>
              <w:autoSpaceDE/>
              <w:autoSpaceDN/>
              <w:adjustRightInd/>
              <w:spacing w:before="0" w:after="0"/>
              <w:jc w:val="center"/>
              <w:rPr>
                <w:color w:val="0563C1"/>
                <w:sz w:val="20"/>
                <w:szCs w:val="20"/>
                <w:u w:val="single"/>
              </w:rPr>
            </w:pPr>
            <w:hyperlink r:id="rId18" w:history="1">
              <w:r w:rsidR="00B65553" w:rsidRPr="007B61F5">
                <w:rPr>
                  <w:color w:val="0563C1"/>
                  <w:sz w:val="20"/>
                  <w:szCs w:val="20"/>
                  <w:u w:val="single"/>
                </w:rPr>
                <w:t>https://www.cefas.co.uk/publications/greenbook/greenbookv15.pdf</w:t>
              </w:r>
            </w:hyperlink>
          </w:p>
        </w:tc>
      </w:tr>
      <w:tr w:rsidR="001A559A" w:rsidRPr="007B61F5" w14:paraId="0B81C59B"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17F7EB62"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JAMP Guidelines on Quality Assurance for Biological Monitoring in the OSPAR Area (Agreement 2002-15)</w:t>
            </w:r>
          </w:p>
        </w:tc>
        <w:tc>
          <w:tcPr>
            <w:tcW w:w="827" w:type="dxa"/>
            <w:tcBorders>
              <w:top w:val="nil"/>
              <w:left w:val="nil"/>
              <w:bottom w:val="single" w:sz="4" w:space="0" w:color="auto"/>
              <w:right w:val="single" w:sz="4" w:space="0" w:color="auto"/>
            </w:tcBorders>
            <w:shd w:val="clear" w:color="000000" w:fill="D9E1F2"/>
            <w:noWrap/>
            <w:vAlign w:val="center"/>
            <w:hideMark/>
          </w:tcPr>
          <w:p w14:paraId="1D0DC7D9"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JAMP</w:t>
            </w:r>
          </w:p>
        </w:tc>
        <w:tc>
          <w:tcPr>
            <w:tcW w:w="1157" w:type="dxa"/>
            <w:tcBorders>
              <w:top w:val="nil"/>
              <w:left w:val="nil"/>
              <w:bottom w:val="single" w:sz="4" w:space="0" w:color="auto"/>
              <w:right w:val="single" w:sz="4" w:space="0" w:color="auto"/>
            </w:tcBorders>
            <w:shd w:val="clear" w:color="000000" w:fill="D9E1F2"/>
            <w:noWrap/>
            <w:vAlign w:val="center"/>
            <w:hideMark/>
          </w:tcPr>
          <w:p w14:paraId="34B8A0FB"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2015</w:t>
            </w:r>
          </w:p>
        </w:tc>
        <w:tc>
          <w:tcPr>
            <w:tcW w:w="3351" w:type="dxa"/>
            <w:tcBorders>
              <w:top w:val="nil"/>
              <w:left w:val="nil"/>
              <w:bottom w:val="single" w:sz="4" w:space="0" w:color="auto"/>
              <w:right w:val="single" w:sz="4" w:space="0" w:color="auto"/>
            </w:tcBorders>
            <w:shd w:val="clear" w:color="000000" w:fill="D9E1F2"/>
            <w:noWrap/>
            <w:vAlign w:val="center"/>
            <w:hideMark/>
          </w:tcPr>
          <w:p w14:paraId="2A048C29" w14:textId="77777777" w:rsidR="00B65553" w:rsidRPr="007B61F5" w:rsidRDefault="007F6903" w:rsidP="001A559A">
            <w:pPr>
              <w:autoSpaceDE/>
              <w:autoSpaceDN/>
              <w:adjustRightInd/>
              <w:spacing w:before="0" w:after="0"/>
              <w:jc w:val="center"/>
              <w:rPr>
                <w:color w:val="0563C1"/>
                <w:sz w:val="20"/>
                <w:szCs w:val="20"/>
                <w:u w:val="single"/>
              </w:rPr>
            </w:pPr>
            <w:hyperlink r:id="rId19" w:history="1">
              <w:r w:rsidR="00B65553" w:rsidRPr="007B61F5">
                <w:rPr>
                  <w:color w:val="0563C1"/>
                  <w:sz w:val="20"/>
                  <w:szCs w:val="20"/>
                  <w:u w:val="single"/>
                </w:rPr>
                <w:t>https://www.ospar.org/work-areas/cross-cutting-issues/cemp</w:t>
              </w:r>
            </w:hyperlink>
          </w:p>
        </w:tc>
      </w:tr>
      <w:tr w:rsidR="001A559A" w:rsidRPr="007B61F5" w14:paraId="0857D184"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0C869471" w14:textId="77777777" w:rsidR="00B65553" w:rsidRPr="007B61F5" w:rsidRDefault="00B65553" w:rsidP="001A559A">
            <w:pPr>
              <w:autoSpaceDE/>
              <w:autoSpaceDN/>
              <w:adjustRightInd/>
              <w:spacing w:before="0" w:after="0"/>
              <w:jc w:val="center"/>
              <w:rPr>
                <w:bCs/>
                <w:color w:val="000000"/>
                <w:sz w:val="20"/>
                <w:szCs w:val="20"/>
              </w:rPr>
            </w:pPr>
            <w:r w:rsidRPr="007B61F5">
              <w:rPr>
                <w:bCs/>
                <w:color w:val="000000"/>
                <w:sz w:val="20"/>
                <w:szCs w:val="20"/>
              </w:rPr>
              <w:t>Biological monitoring of marine Special Areas of Conservation: a review of methods for detecting change</w:t>
            </w:r>
          </w:p>
        </w:tc>
        <w:tc>
          <w:tcPr>
            <w:tcW w:w="827" w:type="dxa"/>
            <w:tcBorders>
              <w:top w:val="nil"/>
              <w:left w:val="nil"/>
              <w:bottom w:val="single" w:sz="4" w:space="0" w:color="auto"/>
              <w:right w:val="single" w:sz="4" w:space="0" w:color="auto"/>
            </w:tcBorders>
            <w:shd w:val="clear" w:color="000000" w:fill="D9E1F2"/>
            <w:noWrap/>
            <w:vAlign w:val="center"/>
            <w:hideMark/>
          </w:tcPr>
          <w:p w14:paraId="21F97151"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JNCC</w:t>
            </w:r>
          </w:p>
        </w:tc>
        <w:tc>
          <w:tcPr>
            <w:tcW w:w="1157" w:type="dxa"/>
            <w:tcBorders>
              <w:top w:val="nil"/>
              <w:left w:val="nil"/>
              <w:bottom w:val="single" w:sz="4" w:space="0" w:color="auto"/>
              <w:right w:val="single" w:sz="4" w:space="0" w:color="auto"/>
            </w:tcBorders>
            <w:shd w:val="clear" w:color="000000" w:fill="D9E1F2"/>
            <w:noWrap/>
            <w:vAlign w:val="center"/>
            <w:hideMark/>
          </w:tcPr>
          <w:p w14:paraId="797D0817"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1998</w:t>
            </w:r>
          </w:p>
        </w:tc>
        <w:tc>
          <w:tcPr>
            <w:tcW w:w="3351" w:type="dxa"/>
            <w:tcBorders>
              <w:top w:val="nil"/>
              <w:left w:val="nil"/>
              <w:bottom w:val="single" w:sz="4" w:space="0" w:color="auto"/>
              <w:right w:val="single" w:sz="4" w:space="0" w:color="auto"/>
            </w:tcBorders>
            <w:shd w:val="clear" w:color="000000" w:fill="D9E1F2"/>
            <w:noWrap/>
            <w:vAlign w:val="center"/>
            <w:hideMark/>
          </w:tcPr>
          <w:p w14:paraId="4CAC4820" w14:textId="77777777" w:rsidR="00B65553" w:rsidRPr="007B61F5" w:rsidRDefault="007F6903" w:rsidP="001A559A">
            <w:pPr>
              <w:autoSpaceDE/>
              <w:autoSpaceDN/>
              <w:adjustRightInd/>
              <w:spacing w:before="0" w:after="0"/>
              <w:jc w:val="center"/>
              <w:rPr>
                <w:color w:val="0563C1"/>
                <w:sz w:val="20"/>
                <w:szCs w:val="20"/>
                <w:u w:val="single"/>
              </w:rPr>
            </w:pPr>
            <w:hyperlink r:id="rId20" w:history="1">
              <w:r w:rsidR="00B65553" w:rsidRPr="007B61F5">
                <w:rPr>
                  <w:color w:val="0563C1"/>
                  <w:sz w:val="20"/>
                  <w:szCs w:val="20"/>
                  <w:u w:val="single"/>
                </w:rPr>
                <w:t xml:space="preserve">http://jncc.defra.gov.uk/page-3817 </w:t>
              </w:r>
            </w:hyperlink>
          </w:p>
        </w:tc>
      </w:tr>
      <w:tr w:rsidR="001A559A" w:rsidRPr="007B61F5" w14:paraId="752B4BF9"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5C8A5135"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PG 6.2 Relocation of intertidal and subtidal sites</w:t>
            </w:r>
          </w:p>
        </w:tc>
        <w:tc>
          <w:tcPr>
            <w:tcW w:w="827" w:type="dxa"/>
            <w:tcBorders>
              <w:top w:val="nil"/>
              <w:left w:val="nil"/>
              <w:bottom w:val="single" w:sz="4" w:space="0" w:color="auto"/>
              <w:right w:val="single" w:sz="4" w:space="0" w:color="auto"/>
            </w:tcBorders>
            <w:shd w:val="clear" w:color="000000" w:fill="D9E1F2"/>
            <w:noWrap/>
            <w:vAlign w:val="center"/>
            <w:hideMark/>
          </w:tcPr>
          <w:p w14:paraId="415A3B04"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JNCC</w:t>
            </w:r>
          </w:p>
        </w:tc>
        <w:tc>
          <w:tcPr>
            <w:tcW w:w="1157" w:type="dxa"/>
            <w:tcBorders>
              <w:top w:val="nil"/>
              <w:left w:val="nil"/>
              <w:bottom w:val="single" w:sz="4" w:space="0" w:color="auto"/>
              <w:right w:val="single" w:sz="4" w:space="0" w:color="auto"/>
            </w:tcBorders>
            <w:shd w:val="clear" w:color="000000" w:fill="D9E1F2"/>
            <w:noWrap/>
            <w:vAlign w:val="center"/>
            <w:hideMark/>
          </w:tcPr>
          <w:p w14:paraId="3D96DD59"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2001</w:t>
            </w:r>
          </w:p>
        </w:tc>
        <w:tc>
          <w:tcPr>
            <w:tcW w:w="3351" w:type="dxa"/>
            <w:tcBorders>
              <w:top w:val="nil"/>
              <w:left w:val="nil"/>
              <w:bottom w:val="single" w:sz="4" w:space="0" w:color="auto"/>
              <w:right w:val="single" w:sz="4" w:space="0" w:color="auto"/>
            </w:tcBorders>
            <w:shd w:val="clear" w:color="000000" w:fill="D9E1F2"/>
            <w:noWrap/>
            <w:vAlign w:val="center"/>
            <w:hideMark/>
          </w:tcPr>
          <w:p w14:paraId="5FB67174" w14:textId="77777777" w:rsidR="00B65553" w:rsidRPr="007B61F5" w:rsidRDefault="007F6903" w:rsidP="001A559A">
            <w:pPr>
              <w:autoSpaceDE/>
              <w:autoSpaceDN/>
              <w:adjustRightInd/>
              <w:spacing w:before="0" w:after="0"/>
              <w:jc w:val="center"/>
              <w:rPr>
                <w:color w:val="954F72"/>
                <w:sz w:val="20"/>
                <w:szCs w:val="20"/>
                <w:u w:val="single"/>
              </w:rPr>
            </w:pPr>
            <w:hyperlink r:id="rId21" w:history="1">
              <w:r w:rsidR="00B65553" w:rsidRPr="007B61F5">
                <w:rPr>
                  <w:color w:val="954F72"/>
                  <w:sz w:val="20"/>
                  <w:szCs w:val="20"/>
                  <w:u w:val="single"/>
                </w:rPr>
                <w:t xml:space="preserve">http://jncc.defra.gov.uk/MarineMonitoringHandbook  </w:t>
              </w:r>
            </w:hyperlink>
          </w:p>
        </w:tc>
      </w:tr>
      <w:tr w:rsidR="001A559A" w:rsidRPr="007B61F5" w14:paraId="4C33EE0A"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190E91AF"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Common Standards Monitoring Guidance for Generic Introduction for marine features</w:t>
            </w:r>
          </w:p>
        </w:tc>
        <w:tc>
          <w:tcPr>
            <w:tcW w:w="827" w:type="dxa"/>
            <w:tcBorders>
              <w:top w:val="nil"/>
              <w:left w:val="nil"/>
              <w:bottom w:val="single" w:sz="4" w:space="0" w:color="auto"/>
              <w:right w:val="single" w:sz="4" w:space="0" w:color="auto"/>
            </w:tcBorders>
            <w:shd w:val="clear" w:color="000000" w:fill="D9E1F2"/>
            <w:noWrap/>
            <w:vAlign w:val="center"/>
            <w:hideMark/>
          </w:tcPr>
          <w:p w14:paraId="5EF7B4B9"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JNCC</w:t>
            </w:r>
          </w:p>
        </w:tc>
        <w:tc>
          <w:tcPr>
            <w:tcW w:w="1157" w:type="dxa"/>
            <w:tcBorders>
              <w:top w:val="nil"/>
              <w:left w:val="nil"/>
              <w:bottom w:val="single" w:sz="4" w:space="0" w:color="auto"/>
              <w:right w:val="single" w:sz="4" w:space="0" w:color="auto"/>
            </w:tcBorders>
            <w:shd w:val="clear" w:color="000000" w:fill="D9E1F2"/>
            <w:noWrap/>
            <w:vAlign w:val="center"/>
            <w:hideMark/>
          </w:tcPr>
          <w:p w14:paraId="5FDD085A"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2004</w:t>
            </w:r>
          </w:p>
        </w:tc>
        <w:tc>
          <w:tcPr>
            <w:tcW w:w="3351" w:type="dxa"/>
            <w:tcBorders>
              <w:top w:val="nil"/>
              <w:left w:val="nil"/>
              <w:bottom w:val="single" w:sz="4" w:space="0" w:color="auto"/>
              <w:right w:val="single" w:sz="4" w:space="0" w:color="auto"/>
            </w:tcBorders>
            <w:shd w:val="clear" w:color="000000" w:fill="D9E1F2"/>
            <w:noWrap/>
            <w:vAlign w:val="center"/>
            <w:hideMark/>
          </w:tcPr>
          <w:p w14:paraId="3D965B28" w14:textId="77777777" w:rsidR="00B65553" w:rsidRPr="007B61F5" w:rsidRDefault="007F6903" w:rsidP="001A559A">
            <w:pPr>
              <w:autoSpaceDE/>
              <w:autoSpaceDN/>
              <w:adjustRightInd/>
              <w:spacing w:before="0" w:after="0"/>
              <w:jc w:val="center"/>
              <w:rPr>
                <w:color w:val="0563C1"/>
                <w:sz w:val="20"/>
                <w:szCs w:val="20"/>
                <w:u w:val="single"/>
              </w:rPr>
            </w:pPr>
            <w:hyperlink r:id="rId22" w:history="1">
              <w:r w:rsidR="00B65553" w:rsidRPr="007B61F5">
                <w:rPr>
                  <w:color w:val="0563C1"/>
                  <w:sz w:val="20"/>
                  <w:szCs w:val="20"/>
                  <w:u w:val="single"/>
                </w:rPr>
                <w:t xml:space="preserve">http://jncc.defra.gov.uk/page-2236 </w:t>
              </w:r>
            </w:hyperlink>
          </w:p>
        </w:tc>
      </w:tr>
      <w:tr w:rsidR="001A559A" w:rsidRPr="007B61F5" w14:paraId="70FF0268"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7F3FCDAC"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MESH Survey Scoping tool</w:t>
            </w:r>
          </w:p>
        </w:tc>
        <w:tc>
          <w:tcPr>
            <w:tcW w:w="827" w:type="dxa"/>
            <w:tcBorders>
              <w:top w:val="nil"/>
              <w:left w:val="nil"/>
              <w:bottom w:val="single" w:sz="4" w:space="0" w:color="auto"/>
              <w:right w:val="single" w:sz="4" w:space="0" w:color="auto"/>
            </w:tcBorders>
            <w:shd w:val="clear" w:color="000000" w:fill="D9E1F2"/>
            <w:noWrap/>
            <w:vAlign w:val="center"/>
            <w:hideMark/>
          </w:tcPr>
          <w:p w14:paraId="4DC229BB"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MESH</w:t>
            </w:r>
          </w:p>
        </w:tc>
        <w:tc>
          <w:tcPr>
            <w:tcW w:w="1157" w:type="dxa"/>
            <w:tcBorders>
              <w:top w:val="nil"/>
              <w:left w:val="nil"/>
              <w:bottom w:val="single" w:sz="4" w:space="0" w:color="auto"/>
              <w:right w:val="single" w:sz="4" w:space="0" w:color="auto"/>
            </w:tcBorders>
            <w:shd w:val="clear" w:color="000000" w:fill="D9E1F2"/>
            <w:noWrap/>
            <w:vAlign w:val="center"/>
            <w:hideMark/>
          </w:tcPr>
          <w:p w14:paraId="2CC7DAA7"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2008</w:t>
            </w:r>
          </w:p>
        </w:tc>
        <w:tc>
          <w:tcPr>
            <w:tcW w:w="3351" w:type="dxa"/>
            <w:tcBorders>
              <w:top w:val="nil"/>
              <w:left w:val="nil"/>
              <w:bottom w:val="single" w:sz="4" w:space="0" w:color="auto"/>
              <w:right w:val="single" w:sz="4" w:space="0" w:color="auto"/>
            </w:tcBorders>
            <w:shd w:val="clear" w:color="000000" w:fill="D9E1F2"/>
            <w:noWrap/>
            <w:vAlign w:val="center"/>
            <w:hideMark/>
          </w:tcPr>
          <w:p w14:paraId="0A1C0BD8" w14:textId="77777777" w:rsidR="00B65553" w:rsidRPr="007B61F5" w:rsidRDefault="007F6903" w:rsidP="001A559A">
            <w:pPr>
              <w:autoSpaceDE/>
              <w:autoSpaceDN/>
              <w:adjustRightInd/>
              <w:spacing w:before="0" w:after="0"/>
              <w:jc w:val="center"/>
              <w:rPr>
                <w:color w:val="954F72"/>
                <w:sz w:val="20"/>
                <w:szCs w:val="20"/>
                <w:u w:val="single"/>
              </w:rPr>
            </w:pPr>
            <w:hyperlink r:id="rId23" w:history="1">
              <w:r w:rsidR="00B65553" w:rsidRPr="007B61F5">
                <w:rPr>
                  <w:color w:val="954F72"/>
                  <w:sz w:val="20"/>
                  <w:szCs w:val="20"/>
                  <w:u w:val="single"/>
                </w:rPr>
                <w:t xml:space="preserve">http://www.emodnet-seabedhabitats.eu/default.aspx?page=1931 </w:t>
              </w:r>
            </w:hyperlink>
          </w:p>
        </w:tc>
      </w:tr>
      <w:tr w:rsidR="001A559A" w:rsidRPr="007B61F5" w14:paraId="6660217D"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020C3EAE"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Designs for marine remote sampling: a review and discussion of sampling methods, layout, and scaling issues</w:t>
            </w:r>
          </w:p>
        </w:tc>
        <w:tc>
          <w:tcPr>
            <w:tcW w:w="827" w:type="dxa"/>
            <w:tcBorders>
              <w:top w:val="nil"/>
              <w:left w:val="nil"/>
              <w:bottom w:val="single" w:sz="4" w:space="0" w:color="auto"/>
              <w:right w:val="single" w:sz="4" w:space="0" w:color="auto"/>
            </w:tcBorders>
            <w:shd w:val="clear" w:color="000000" w:fill="D9E1F2"/>
            <w:noWrap/>
            <w:vAlign w:val="center"/>
            <w:hideMark/>
          </w:tcPr>
          <w:p w14:paraId="2ACD4618"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UWA</w:t>
            </w:r>
          </w:p>
        </w:tc>
        <w:tc>
          <w:tcPr>
            <w:tcW w:w="1157" w:type="dxa"/>
            <w:tcBorders>
              <w:top w:val="nil"/>
              <w:left w:val="nil"/>
              <w:bottom w:val="single" w:sz="4" w:space="0" w:color="auto"/>
              <w:right w:val="single" w:sz="4" w:space="0" w:color="auto"/>
            </w:tcBorders>
            <w:shd w:val="clear" w:color="000000" w:fill="D9E1F2"/>
            <w:noWrap/>
            <w:vAlign w:val="center"/>
            <w:hideMark/>
          </w:tcPr>
          <w:p w14:paraId="2006D8FF"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2004</w:t>
            </w:r>
          </w:p>
        </w:tc>
        <w:tc>
          <w:tcPr>
            <w:tcW w:w="3351" w:type="dxa"/>
            <w:tcBorders>
              <w:top w:val="nil"/>
              <w:left w:val="nil"/>
              <w:bottom w:val="single" w:sz="4" w:space="0" w:color="auto"/>
              <w:right w:val="single" w:sz="4" w:space="0" w:color="auto"/>
            </w:tcBorders>
            <w:shd w:val="clear" w:color="000000" w:fill="D9E1F2"/>
            <w:noWrap/>
            <w:vAlign w:val="center"/>
            <w:hideMark/>
          </w:tcPr>
          <w:p w14:paraId="41BF63B0" w14:textId="77777777" w:rsidR="00B65553" w:rsidRPr="007B61F5" w:rsidRDefault="007F6903" w:rsidP="001A559A">
            <w:pPr>
              <w:autoSpaceDE/>
              <w:autoSpaceDN/>
              <w:adjustRightInd/>
              <w:spacing w:before="0" w:after="0"/>
              <w:jc w:val="center"/>
              <w:rPr>
                <w:color w:val="954F72"/>
                <w:sz w:val="20"/>
                <w:szCs w:val="20"/>
                <w:u w:val="single"/>
              </w:rPr>
            </w:pPr>
            <w:hyperlink r:id="rId24" w:history="1">
              <w:r w:rsidR="00B65553" w:rsidRPr="007B61F5">
                <w:rPr>
                  <w:color w:val="954F72"/>
                  <w:sz w:val="20"/>
                  <w:szCs w:val="20"/>
                  <w:u w:val="single"/>
                </w:rPr>
                <w:t xml:space="preserve">http://www.ozcoasts.gov.au/geom_geol/case_studies/pdf/CRC_CB3_mile2.1-1.pdf </w:t>
              </w:r>
            </w:hyperlink>
          </w:p>
        </w:tc>
      </w:tr>
      <w:tr w:rsidR="001A559A" w:rsidRPr="007B61F5" w14:paraId="44FFF052"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10F1AE5A"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A review of sublittoral monitoring methods in temperate waters: a focus on scale</w:t>
            </w:r>
          </w:p>
        </w:tc>
        <w:tc>
          <w:tcPr>
            <w:tcW w:w="827" w:type="dxa"/>
            <w:tcBorders>
              <w:top w:val="nil"/>
              <w:left w:val="nil"/>
              <w:bottom w:val="single" w:sz="4" w:space="0" w:color="auto"/>
              <w:right w:val="single" w:sz="4" w:space="0" w:color="auto"/>
            </w:tcBorders>
            <w:shd w:val="clear" w:color="000000" w:fill="D9E1F2"/>
            <w:noWrap/>
            <w:vAlign w:val="center"/>
            <w:hideMark/>
          </w:tcPr>
          <w:p w14:paraId="22BA626D"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UU</w:t>
            </w:r>
          </w:p>
        </w:tc>
        <w:tc>
          <w:tcPr>
            <w:tcW w:w="1157" w:type="dxa"/>
            <w:tcBorders>
              <w:top w:val="nil"/>
              <w:left w:val="nil"/>
              <w:bottom w:val="single" w:sz="4" w:space="0" w:color="auto"/>
              <w:right w:val="single" w:sz="4" w:space="0" w:color="auto"/>
            </w:tcBorders>
            <w:shd w:val="clear" w:color="000000" w:fill="D9E1F2"/>
            <w:noWrap/>
            <w:vAlign w:val="center"/>
            <w:hideMark/>
          </w:tcPr>
          <w:p w14:paraId="635EBE1F"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2009</w:t>
            </w:r>
          </w:p>
        </w:tc>
        <w:tc>
          <w:tcPr>
            <w:tcW w:w="3351" w:type="dxa"/>
            <w:tcBorders>
              <w:top w:val="nil"/>
              <w:left w:val="nil"/>
              <w:bottom w:val="single" w:sz="4" w:space="0" w:color="auto"/>
              <w:right w:val="single" w:sz="4" w:space="0" w:color="auto"/>
            </w:tcBorders>
            <w:shd w:val="clear" w:color="000000" w:fill="D9E1F2"/>
            <w:noWrap/>
            <w:vAlign w:val="center"/>
            <w:hideMark/>
          </w:tcPr>
          <w:p w14:paraId="44B092E3" w14:textId="77777777" w:rsidR="00B65553" w:rsidRPr="007B61F5" w:rsidRDefault="007F6903" w:rsidP="001A559A">
            <w:pPr>
              <w:autoSpaceDE/>
              <w:autoSpaceDN/>
              <w:adjustRightInd/>
              <w:spacing w:before="0" w:after="0"/>
              <w:jc w:val="center"/>
              <w:rPr>
                <w:color w:val="0563C1"/>
                <w:sz w:val="20"/>
                <w:szCs w:val="20"/>
                <w:u w:val="single"/>
              </w:rPr>
            </w:pPr>
            <w:hyperlink r:id="rId25" w:history="1">
              <w:r w:rsidR="00B65553" w:rsidRPr="007B61F5">
                <w:rPr>
                  <w:color w:val="0563C1"/>
                  <w:sz w:val="20"/>
                  <w:szCs w:val="20"/>
                  <w:u w:val="single"/>
                </w:rPr>
                <w:t>http://www.ingentaconnect.com/content/sut/unwt/2009/00000028/00000003/art00004</w:t>
              </w:r>
            </w:hyperlink>
          </w:p>
        </w:tc>
      </w:tr>
      <w:tr w:rsidR="001A559A" w:rsidRPr="007B61F5" w14:paraId="22A14435"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29B35C2C"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Monitoring guidance for marine benthic habitats</w:t>
            </w:r>
          </w:p>
        </w:tc>
        <w:tc>
          <w:tcPr>
            <w:tcW w:w="827" w:type="dxa"/>
            <w:tcBorders>
              <w:top w:val="nil"/>
              <w:left w:val="nil"/>
              <w:bottom w:val="single" w:sz="4" w:space="0" w:color="auto"/>
              <w:right w:val="single" w:sz="4" w:space="0" w:color="auto"/>
            </w:tcBorders>
            <w:shd w:val="clear" w:color="000000" w:fill="D9E1F2"/>
            <w:noWrap/>
            <w:vAlign w:val="center"/>
            <w:hideMark/>
          </w:tcPr>
          <w:p w14:paraId="60E3CA6A"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JNCC</w:t>
            </w:r>
          </w:p>
        </w:tc>
        <w:tc>
          <w:tcPr>
            <w:tcW w:w="1157" w:type="dxa"/>
            <w:tcBorders>
              <w:top w:val="nil"/>
              <w:left w:val="nil"/>
              <w:bottom w:val="single" w:sz="4" w:space="0" w:color="auto"/>
              <w:right w:val="single" w:sz="4" w:space="0" w:color="auto"/>
            </w:tcBorders>
            <w:shd w:val="clear" w:color="000000" w:fill="D9E1F2"/>
            <w:noWrap/>
            <w:vAlign w:val="center"/>
            <w:hideMark/>
          </w:tcPr>
          <w:p w14:paraId="1DD93AD2"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2017</w:t>
            </w:r>
          </w:p>
        </w:tc>
        <w:tc>
          <w:tcPr>
            <w:tcW w:w="3351" w:type="dxa"/>
            <w:tcBorders>
              <w:top w:val="nil"/>
              <w:left w:val="nil"/>
              <w:bottom w:val="single" w:sz="4" w:space="0" w:color="auto"/>
              <w:right w:val="single" w:sz="4" w:space="0" w:color="auto"/>
            </w:tcBorders>
            <w:shd w:val="clear" w:color="000000" w:fill="D9E1F2"/>
            <w:noWrap/>
            <w:vAlign w:val="center"/>
            <w:hideMark/>
          </w:tcPr>
          <w:p w14:paraId="31B25CDC" w14:textId="77777777" w:rsidR="00B65553" w:rsidRPr="007B61F5" w:rsidRDefault="007F6903" w:rsidP="001A559A">
            <w:pPr>
              <w:autoSpaceDE/>
              <w:autoSpaceDN/>
              <w:adjustRightInd/>
              <w:spacing w:before="0" w:after="0"/>
              <w:jc w:val="center"/>
              <w:rPr>
                <w:color w:val="0563C1"/>
                <w:sz w:val="20"/>
                <w:szCs w:val="20"/>
                <w:u w:val="single"/>
              </w:rPr>
            </w:pPr>
            <w:hyperlink r:id="rId26" w:history="1">
              <w:r w:rsidR="00B65553" w:rsidRPr="007B61F5">
                <w:rPr>
                  <w:color w:val="0563C1"/>
                  <w:sz w:val="20"/>
                  <w:szCs w:val="20"/>
                  <w:u w:val="single"/>
                </w:rPr>
                <w:t>http://jncc.defra.gov.uk/page-7336</w:t>
              </w:r>
            </w:hyperlink>
          </w:p>
        </w:tc>
      </w:tr>
      <w:tr w:rsidR="001A559A" w:rsidRPr="007B61F5" w14:paraId="25E1DEE0"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1FC26864"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Habitat mapping method suitability tool</w:t>
            </w:r>
          </w:p>
        </w:tc>
        <w:tc>
          <w:tcPr>
            <w:tcW w:w="827" w:type="dxa"/>
            <w:tcBorders>
              <w:top w:val="nil"/>
              <w:left w:val="nil"/>
              <w:bottom w:val="single" w:sz="4" w:space="0" w:color="auto"/>
              <w:right w:val="single" w:sz="4" w:space="0" w:color="auto"/>
            </w:tcBorders>
            <w:shd w:val="clear" w:color="000000" w:fill="D9E1F2"/>
            <w:noWrap/>
            <w:vAlign w:val="center"/>
            <w:hideMark/>
          </w:tcPr>
          <w:p w14:paraId="002B9495"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DEFRA</w:t>
            </w:r>
          </w:p>
        </w:tc>
        <w:tc>
          <w:tcPr>
            <w:tcW w:w="1157" w:type="dxa"/>
            <w:tcBorders>
              <w:top w:val="nil"/>
              <w:left w:val="nil"/>
              <w:bottom w:val="single" w:sz="4" w:space="0" w:color="auto"/>
              <w:right w:val="single" w:sz="4" w:space="0" w:color="auto"/>
            </w:tcBorders>
            <w:shd w:val="clear" w:color="000000" w:fill="D9E1F2"/>
            <w:noWrap/>
            <w:vAlign w:val="center"/>
            <w:hideMark/>
          </w:tcPr>
          <w:p w14:paraId="22EFB9D9"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2015</w:t>
            </w:r>
          </w:p>
        </w:tc>
        <w:tc>
          <w:tcPr>
            <w:tcW w:w="3351" w:type="dxa"/>
            <w:tcBorders>
              <w:top w:val="nil"/>
              <w:left w:val="nil"/>
              <w:bottom w:val="single" w:sz="4" w:space="0" w:color="auto"/>
              <w:right w:val="single" w:sz="4" w:space="0" w:color="auto"/>
            </w:tcBorders>
            <w:shd w:val="clear" w:color="000000" w:fill="D9E1F2"/>
            <w:noWrap/>
            <w:vAlign w:val="center"/>
            <w:hideMark/>
          </w:tcPr>
          <w:p w14:paraId="61B989A1" w14:textId="77777777" w:rsidR="00B65553" w:rsidRPr="007B61F5" w:rsidRDefault="007F6903" w:rsidP="001A559A">
            <w:pPr>
              <w:autoSpaceDE/>
              <w:autoSpaceDN/>
              <w:adjustRightInd/>
              <w:spacing w:before="0" w:after="0"/>
              <w:jc w:val="center"/>
              <w:rPr>
                <w:color w:val="954F72"/>
                <w:sz w:val="20"/>
                <w:szCs w:val="20"/>
                <w:u w:val="single"/>
              </w:rPr>
            </w:pPr>
            <w:hyperlink r:id="rId27" w:history="1">
              <w:r w:rsidR="00B65553" w:rsidRPr="007B61F5">
                <w:rPr>
                  <w:color w:val="954F72"/>
                  <w:sz w:val="20"/>
                  <w:szCs w:val="20"/>
                  <w:u w:val="single"/>
                </w:rPr>
                <w:t xml:space="preserve">http://randd.defra.gov.uk/Default.aspx?Module=More&amp;ProjectID=19533 </w:t>
              </w:r>
            </w:hyperlink>
          </w:p>
        </w:tc>
      </w:tr>
      <w:tr w:rsidR="001A559A" w:rsidRPr="007B61F5" w14:paraId="2722AD54"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652FF4BD"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Common Standards Monitoring Guidance for Littoral sediment flats (mud/sand flats)</w:t>
            </w:r>
          </w:p>
        </w:tc>
        <w:tc>
          <w:tcPr>
            <w:tcW w:w="827" w:type="dxa"/>
            <w:tcBorders>
              <w:top w:val="nil"/>
              <w:left w:val="nil"/>
              <w:bottom w:val="single" w:sz="4" w:space="0" w:color="auto"/>
              <w:right w:val="single" w:sz="4" w:space="0" w:color="auto"/>
            </w:tcBorders>
            <w:shd w:val="clear" w:color="000000" w:fill="D9E1F2"/>
            <w:noWrap/>
            <w:vAlign w:val="center"/>
            <w:hideMark/>
          </w:tcPr>
          <w:p w14:paraId="7BCCEDCB"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JNCC</w:t>
            </w:r>
          </w:p>
        </w:tc>
        <w:tc>
          <w:tcPr>
            <w:tcW w:w="1157" w:type="dxa"/>
            <w:tcBorders>
              <w:top w:val="nil"/>
              <w:left w:val="nil"/>
              <w:bottom w:val="single" w:sz="4" w:space="0" w:color="auto"/>
              <w:right w:val="single" w:sz="4" w:space="0" w:color="auto"/>
            </w:tcBorders>
            <w:shd w:val="clear" w:color="000000" w:fill="D9E1F2"/>
            <w:noWrap/>
            <w:vAlign w:val="center"/>
            <w:hideMark/>
          </w:tcPr>
          <w:p w14:paraId="7FCB7D9A"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2004</w:t>
            </w:r>
          </w:p>
        </w:tc>
        <w:tc>
          <w:tcPr>
            <w:tcW w:w="3351" w:type="dxa"/>
            <w:tcBorders>
              <w:top w:val="nil"/>
              <w:left w:val="nil"/>
              <w:bottom w:val="single" w:sz="4" w:space="0" w:color="auto"/>
              <w:right w:val="single" w:sz="4" w:space="0" w:color="auto"/>
            </w:tcBorders>
            <w:shd w:val="clear" w:color="000000" w:fill="D9E1F2"/>
            <w:noWrap/>
            <w:vAlign w:val="center"/>
            <w:hideMark/>
          </w:tcPr>
          <w:p w14:paraId="3C9E7CB3" w14:textId="77777777" w:rsidR="00B65553" w:rsidRPr="007B61F5" w:rsidRDefault="007F6903" w:rsidP="001A559A">
            <w:pPr>
              <w:autoSpaceDE/>
              <w:autoSpaceDN/>
              <w:adjustRightInd/>
              <w:spacing w:before="0" w:after="0"/>
              <w:jc w:val="center"/>
              <w:rPr>
                <w:color w:val="954F72"/>
                <w:sz w:val="20"/>
                <w:szCs w:val="20"/>
                <w:u w:val="single"/>
              </w:rPr>
            </w:pPr>
            <w:hyperlink r:id="rId28" w:history="1">
              <w:r w:rsidR="00B65553" w:rsidRPr="007B61F5">
                <w:rPr>
                  <w:color w:val="954F72"/>
                  <w:sz w:val="20"/>
                  <w:szCs w:val="20"/>
                  <w:u w:val="single"/>
                </w:rPr>
                <w:t xml:space="preserve">http://jncc.defra.gov.uk/page-2236 </w:t>
              </w:r>
            </w:hyperlink>
          </w:p>
        </w:tc>
      </w:tr>
      <w:tr w:rsidR="001A559A" w:rsidRPr="007B61F5" w14:paraId="7DEA4CD3"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7860423C"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Common Standards Monitoring Guidance for Estuaries</w:t>
            </w:r>
          </w:p>
        </w:tc>
        <w:tc>
          <w:tcPr>
            <w:tcW w:w="827" w:type="dxa"/>
            <w:tcBorders>
              <w:top w:val="nil"/>
              <w:left w:val="nil"/>
              <w:bottom w:val="single" w:sz="4" w:space="0" w:color="auto"/>
              <w:right w:val="single" w:sz="4" w:space="0" w:color="auto"/>
            </w:tcBorders>
            <w:shd w:val="clear" w:color="000000" w:fill="D9E1F2"/>
            <w:noWrap/>
            <w:vAlign w:val="center"/>
            <w:hideMark/>
          </w:tcPr>
          <w:p w14:paraId="1FD9E605"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JNCC</w:t>
            </w:r>
          </w:p>
        </w:tc>
        <w:tc>
          <w:tcPr>
            <w:tcW w:w="1157" w:type="dxa"/>
            <w:tcBorders>
              <w:top w:val="nil"/>
              <w:left w:val="nil"/>
              <w:bottom w:val="single" w:sz="4" w:space="0" w:color="auto"/>
              <w:right w:val="single" w:sz="4" w:space="0" w:color="auto"/>
            </w:tcBorders>
            <w:shd w:val="clear" w:color="000000" w:fill="D9E1F2"/>
            <w:noWrap/>
            <w:vAlign w:val="center"/>
            <w:hideMark/>
          </w:tcPr>
          <w:p w14:paraId="055A08CA"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2004</w:t>
            </w:r>
          </w:p>
        </w:tc>
        <w:tc>
          <w:tcPr>
            <w:tcW w:w="3351" w:type="dxa"/>
            <w:tcBorders>
              <w:top w:val="nil"/>
              <w:left w:val="nil"/>
              <w:bottom w:val="single" w:sz="4" w:space="0" w:color="auto"/>
              <w:right w:val="single" w:sz="4" w:space="0" w:color="auto"/>
            </w:tcBorders>
            <w:shd w:val="clear" w:color="000000" w:fill="D9E1F2"/>
            <w:noWrap/>
            <w:vAlign w:val="center"/>
            <w:hideMark/>
          </w:tcPr>
          <w:p w14:paraId="6A0FDEFC" w14:textId="77777777" w:rsidR="00B65553" w:rsidRPr="007B61F5" w:rsidRDefault="007F6903" w:rsidP="001A559A">
            <w:pPr>
              <w:autoSpaceDE/>
              <w:autoSpaceDN/>
              <w:adjustRightInd/>
              <w:spacing w:before="0" w:after="0"/>
              <w:jc w:val="center"/>
              <w:rPr>
                <w:color w:val="954F72"/>
                <w:sz w:val="20"/>
                <w:szCs w:val="20"/>
                <w:u w:val="single"/>
              </w:rPr>
            </w:pPr>
            <w:hyperlink r:id="rId29" w:history="1">
              <w:r w:rsidR="00B65553" w:rsidRPr="007B61F5">
                <w:rPr>
                  <w:color w:val="954F72"/>
                  <w:sz w:val="20"/>
                  <w:szCs w:val="20"/>
                  <w:u w:val="single"/>
                </w:rPr>
                <w:t xml:space="preserve">http://jncc.defra.gov.uk/page-2236 </w:t>
              </w:r>
            </w:hyperlink>
          </w:p>
        </w:tc>
      </w:tr>
      <w:tr w:rsidR="001A559A" w:rsidRPr="007B61F5" w14:paraId="0B57F9DF"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20922E58"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Common Standards Monitoring Guidance for Inlets and Bays</w:t>
            </w:r>
          </w:p>
        </w:tc>
        <w:tc>
          <w:tcPr>
            <w:tcW w:w="827" w:type="dxa"/>
            <w:tcBorders>
              <w:top w:val="nil"/>
              <w:left w:val="nil"/>
              <w:bottom w:val="single" w:sz="4" w:space="0" w:color="auto"/>
              <w:right w:val="single" w:sz="4" w:space="0" w:color="auto"/>
            </w:tcBorders>
            <w:shd w:val="clear" w:color="000000" w:fill="D9E1F2"/>
            <w:noWrap/>
            <w:vAlign w:val="center"/>
            <w:hideMark/>
          </w:tcPr>
          <w:p w14:paraId="2308AAD4"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JNCC</w:t>
            </w:r>
          </w:p>
        </w:tc>
        <w:tc>
          <w:tcPr>
            <w:tcW w:w="1157" w:type="dxa"/>
            <w:tcBorders>
              <w:top w:val="nil"/>
              <w:left w:val="nil"/>
              <w:bottom w:val="single" w:sz="4" w:space="0" w:color="auto"/>
              <w:right w:val="single" w:sz="4" w:space="0" w:color="auto"/>
            </w:tcBorders>
            <w:shd w:val="clear" w:color="000000" w:fill="D9E1F2"/>
            <w:noWrap/>
            <w:vAlign w:val="center"/>
            <w:hideMark/>
          </w:tcPr>
          <w:p w14:paraId="1E8E5E16"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2004</w:t>
            </w:r>
          </w:p>
        </w:tc>
        <w:tc>
          <w:tcPr>
            <w:tcW w:w="3351" w:type="dxa"/>
            <w:tcBorders>
              <w:top w:val="nil"/>
              <w:left w:val="nil"/>
              <w:bottom w:val="single" w:sz="4" w:space="0" w:color="auto"/>
              <w:right w:val="single" w:sz="4" w:space="0" w:color="auto"/>
            </w:tcBorders>
            <w:shd w:val="clear" w:color="000000" w:fill="D9E1F2"/>
            <w:noWrap/>
            <w:vAlign w:val="center"/>
            <w:hideMark/>
          </w:tcPr>
          <w:p w14:paraId="56BC2804" w14:textId="77777777" w:rsidR="00B65553" w:rsidRPr="007B61F5" w:rsidRDefault="007F6903" w:rsidP="001A559A">
            <w:pPr>
              <w:autoSpaceDE/>
              <w:autoSpaceDN/>
              <w:adjustRightInd/>
              <w:spacing w:before="0" w:after="0"/>
              <w:jc w:val="center"/>
              <w:rPr>
                <w:color w:val="954F72"/>
                <w:sz w:val="20"/>
                <w:szCs w:val="20"/>
                <w:u w:val="single"/>
              </w:rPr>
            </w:pPr>
            <w:hyperlink r:id="rId30" w:history="1">
              <w:r w:rsidR="00B65553" w:rsidRPr="007B61F5">
                <w:rPr>
                  <w:color w:val="954F72"/>
                  <w:sz w:val="20"/>
                  <w:szCs w:val="20"/>
                  <w:u w:val="single"/>
                </w:rPr>
                <w:t xml:space="preserve">http://jncc.defra.gov.uk/page-2236 </w:t>
              </w:r>
            </w:hyperlink>
          </w:p>
        </w:tc>
      </w:tr>
      <w:tr w:rsidR="001A559A" w:rsidRPr="007B61F5" w14:paraId="72C09615"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4919A060"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Common Standards Monitoring Guidance for Sea Caves</w:t>
            </w:r>
          </w:p>
        </w:tc>
        <w:tc>
          <w:tcPr>
            <w:tcW w:w="827" w:type="dxa"/>
            <w:tcBorders>
              <w:top w:val="nil"/>
              <w:left w:val="nil"/>
              <w:bottom w:val="single" w:sz="4" w:space="0" w:color="auto"/>
              <w:right w:val="single" w:sz="4" w:space="0" w:color="auto"/>
            </w:tcBorders>
            <w:shd w:val="clear" w:color="000000" w:fill="D9E1F2"/>
            <w:noWrap/>
            <w:vAlign w:val="center"/>
            <w:hideMark/>
          </w:tcPr>
          <w:p w14:paraId="772A5DD6"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JNCC</w:t>
            </w:r>
          </w:p>
        </w:tc>
        <w:tc>
          <w:tcPr>
            <w:tcW w:w="1157" w:type="dxa"/>
            <w:tcBorders>
              <w:top w:val="nil"/>
              <w:left w:val="nil"/>
              <w:bottom w:val="single" w:sz="4" w:space="0" w:color="auto"/>
              <w:right w:val="single" w:sz="4" w:space="0" w:color="auto"/>
            </w:tcBorders>
            <w:shd w:val="clear" w:color="000000" w:fill="D9E1F2"/>
            <w:noWrap/>
            <w:vAlign w:val="center"/>
            <w:hideMark/>
          </w:tcPr>
          <w:p w14:paraId="2F5EC837"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2004</w:t>
            </w:r>
          </w:p>
        </w:tc>
        <w:tc>
          <w:tcPr>
            <w:tcW w:w="3351" w:type="dxa"/>
            <w:tcBorders>
              <w:top w:val="nil"/>
              <w:left w:val="nil"/>
              <w:bottom w:val="single" w:sz="4" w:space="0" w:color="auto"/>
              <w:right w:val="single" w:sz="4" w:space="0" w:color="auto"/>
            </w:tcBorders>
            <w:shd w:val="clear" w:color="000000" w:fill="D9E1F2"/>
            <w:noWrap/>
            <w:vAlign w:val="center"/>
            <w:hideMark/>
          </w:tcPr>
          <w:p w14:paraId="6233A7FE" w14:textId="77777777" w:rsidR="00B65553" w:rsidRPr="007B61F5" w:rsidRDefault="007F6903" w:rsidP="001A559A">
            <w:pPr>
              <w:autoSpaceDE/>
              <w:autoSpaceDN/>
              <w:adjustRightInd/>
              <w:spacing w:before="0" w:after="0"/>
              <w:jc w:val="center"/>
              <w:rPr>
                <w:color w:val="954F72"/>
                <w:sz w:val="20"/>
                <w:szCs w:val="20"/>
                <w:u w:val="single"/>
              </w:rPr>
            </w:pPr>
            <w:hyperlink r:id="rId31" w:history="1">
              <w:r w:rsidR="00B65553" w:rsidRPr="007B61F5">
                <w:rPr>
                  <w:color w:val="954F72"/>
                  <w:sz w:val="20"/>
                  <w:szCs w:val="20"/>
                  <w:u w:val="single"/>
                </w:rPr>
                <w:t xml:space="preserve">http://jncc.defra.gov.uk/page-2236 </w:t>
              </w:r>
            </w:hyperlink>
          </w:p>
        </w:tc>
      </w:tr>
      <w:tr w:rsidR="001A559A" w:rsidRPr="007B61F5" w14:paraId="6E5B02E9"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614AA986"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Development of WFD intertidal seagrass classification tool</w:t>
            </w:r>
          </w:p>
        </w:tc>
        <w:tc>
          <w:tcPr>
            <w:tcW w:w="827" w:type="dxa"/>
            <w:tcBorders>
              <w:top w:val="nil"/>
              <w:left w:val="nil"/>
              <w:bottom w:val="single" w:sz="4" w:space="0" w:color="auto"/>
              <w:right w:val="single" w:sz="4" w:space="0" w:color="auto"/>
            </w:tcBorders>
            <w:shd w:val="clear" w:color="000000" w:fill="D9E1F2"/>
            <w:noWrap/>
            <w:vAlign w:val="center"/>
            <w:hideMark/>
          </w:tcPr>
          <w:p w14:paraId="08566A4D"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UKTAG</w:t>
            </w:r>
          </w:p>
        </w:tc>
        <w:tc>
          <w:tcPr>
            <w:tcW w:w="1157" w:type="dxa"/>
            <w:tcBorders>
              <w:top w:val="nil"/>
              <w:left w:val="nil"/>
              <w:bottom w:val="single" w:sz="4" w:space="0" w:color="auto"/>
              <w:right w:val="single" w:sz="4" w:space="0" w:color="auto"/>
            </w:tcBorders>
            <w:shd w:val="clear" w:color="000000" w:fill="D9E1F2"/>
            <w:noWrap/>
            <w:vAlign w:val="center"/>
            <w:hideMark/>
          </w:tcPr>
          <w:p w14:paraId="7638BFAC"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2010</w:t>
            </w:r>
          </w:p>
        </w:tc>
        <w:tc>
          <w:tcPr>
            <w:tcW w:w="3351" w:type="dxa"/>
            <w:tcBorders>
              <w:top w:val="nil"/>
              <w:left w:val="nil"/>
              <w:bottom w:val="single" w:sz="4" w:space="0" w:color="auto"/>
              <w:right w:val="single" w:sz="4" w:space="0" w:color="auto"/>
            </w:tcBorders>
            <w:shd w:val="clear" w:color="000000" w:fill="D9E1F2"/>
            <w:noWrap/>
            <w:vAlign w:val="center"/>
            <w:hideMark/>
          </w:tcPr>
          <w:p w14:paraId="7A1E100F" w14:textId="77777777" w:rsidR="00B65553" w:rsidRPr="007B61F5" w:rsidRDefault="007F6903" w:rsidP="001A559A">
            <w:pPr>
              <w:autoSpaceDE/>
              <w:autoSpaceDN/>
              <w:adjustRightInd/>
              <w:spacing w:before="0" w:after="0"/>
              <w:jc w:val="center"/>
              <w:rPr>
                <w:color w:val="954F72"/>
                <w:sz w:val="20"/>
                <w:szCs w:val="20"/>
                <w:u w:val="single"/>
              </w:rPr>
            </w:pPr>
            <w:hyperlink r:id="rId32" w:history="1">
              <w:r w:rsidR="00B65553" w:rsidRPr="007B61F5">
                <w:rPr>
                  <w:color w:val="954F72"/>
                  <w:sz w:val="20"/>
                  <w:szCs w:val="20"/>
                  <w:u w:val="single"/>
                </w:rPr>
                <w:t xml:space="preserve">http://www.wfduk.org/resources%20/transitional-and-coastal-waters-intertidal-seagrass </w:t>
              </w:r>
            </w:hyperlink>
          </w:p>
        </w:tc>
      </w:tr>
      <w:tr w:rsidR="001A559A" w:rsidRPr="007B61F5" w14:paraId="7022B281"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3871BF93"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Common Standards Monitoring Guidance for Lagoons</w:t>
            </w:r>
          </w:p>
        </w:tc>
        <w:tc>
          <w:tcPr>
            <w:tcW w:w="827" w:type="dxa"/>
            <w:tcBorders>
              <w:top w:val="nil"/>
              <w:left w:val="nil"/>
              <w:bottom w:val="single" w:sz="4" w:space="0" w:color="auto"/>
              <w:right w:val="single" w:sz="4" w:space="0" w:color="auto"/>
            </w:tcBorders>
            <w:shd w:val="clear" w:color="000000" w:fill="D9E1F2"/>
            <w:noWrap/>
            <w:vAlign w:val="center"/>
            <w:hideMark/>
          </w:tcPr>
          <w:p w14:paraId="7ECF2D3C"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JNCC</w:t>
            </w:r>
          </w:p>
        </w:tc>
        <w:tc>
          <w:tcPr>
            <w:tcW w:w="1157" w:type="dxa"/>
            <w:tcBorders>
              <w:top w:val="nil"/>
              <w:left w:val="nil"/>
              <w:bottom w:val="single" w:sz="4" w:space="0" w:color="auto"/>
              <w:right w:val="single" w:sz="4" w:space="0" w:color="auto"/>
            </w:tcBorders>
            <w:shd w:val="clear" w:color="000000" w:fill="D9E1F2"/>
            <w:noWrap/>
            <w:vAlign w:val="center"/>
            <w:hideMark/>
          </w:tcPr>
          <w:p w14:paraId="6D0757E5"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2004</w:t>
            </w:r>
          </w:p>
        </w:tc>
        <w:tc>
          <w:tcPr>
            <w:tcW w:w="3351" w:type="dxa"/>
            <w:tcBorders>
              <w:top w:val="nil"/>
              <w:left w:val="nil"/>
              <w:bottom w:val="single" w:sz="4" w:space="0" w:color="auto"/>
              <w:right w:val="single" w:sz="4" w:space="0" w:color="auto"/>
            </w:tcBorders>
            <w:shd w:val="clear" w:color="000000" w:fill="D9E1F2"/>
            <w:noWrap/>
            <w:vAlign w:val="center"/>
            <w:hideMark/>
          </w:tcPr>
          <w:p w14:paraId="4DC3EB32" w14:textId="77777777" w:rsidR="00B65553" w:rsidRPr="007B61F5" w:rsidRDefault="007F6903" w:rsidP="001A559A">
            <w:pPr>
              <w:autoSpaceDE/>
              <w:autoSpaceDN/>
              <w:adjustRightInd/>
              <w:spacing w:before="0" w:after="0"/>
              <w:jc w:val="center"/>
              <w:rPr>
                <w:color w:val="954F72"/>
                <w:sz w:val="20"/>
                <w:szCs w:val="20"/>
                <w:u w:val="single"/>
              </w:rPr>
            </w:pPr>
            <w:hyperlink r:id="rId33" w:history="1">
              <w:r w:rsidR="00B65553" w:rsidRPr="007B61F5">
                <w:rPr>
                  <w:color w:val="954F72"/>
                  <w:sz w:val="20"/>
                  <w:szCs w:val="20"/>
                  <w:u w:val="single"/>
                </w:rPr>
                <w:t xml:space="preserve">http://jncc.defra.gov.uk/page-2236 </w:t>
              </w:r>
            </w:hyperlink>
          </w:p>
        </w:tc>
      </w:tr>
      <w:tr w:rsidR="001A559A" w:rsidRPr="007B61F5" w14:paraId="4C7978D7"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7E26FACB"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Common Standards Monitoring Guidance for Saltmarsh</w:t>
            </w:r>
          </w:p>
        </w:tc>
        <w:tc>
          <w:tcPr>
            <w:tcW w:w="827" w:type="dxa"/>
            <w:tcBorders>
              <w:top w:val="nil"/>
              <w:left w:val="nil"/>
              <w:bottom w:val="single" w:sz="4" w:space="0" w:color="auto"/>
              <w:right w:val="single" w:sz="4" w:space="0" w:color="auto"/>
            </w:tcBorders>
            <w:shd w:val="clear" w:color="000000" w:fill="D9E1F2"/>
            <w:noWrap/>
            <w:vAlign w:val="center"/>
            <w:hideMark/>
          </w:tcPr>
          <w:p w14:paraId="3870285F"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JNCC</w:t>
            </w:r>
          </w:p>
        </w:tc>
        <w:tc>
          <w:tcPr>
            <w:tcW w:w="1157" w:type="dxa"/>
            <w:tcBorders>
              <w:top w:val="nil"/>
              <w:left w:val="nil"/>
              <w:bottom w:val="single" w:sz="4" w:space="0" w:color="auto"/>
              <w:right w:val="single" w:sz="4" w:space="0" w:color="auto"/>
            </w:tcBorders>
            <w:shd w:val="clear" w:color="000000" w:fill="D9E1F2"/>
            <w:noWrap/>
            <w:vAlign w:val="center"/>
            <w:hideMark/>
          </w:tcPr>
          <w:p w14:paraId="41C98A45"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2005</w:t>
            </w:r>
          </w:p>
        </w:tc>
        <w:tc>
          <w:tcPr>
            <w:tcW w:w="3351" w:type="dxa"/>
            <w:tcBorders>
              <w:top w:val="nil"/>
              <w:left w:val="nil"/>
              <w:bottom w:val="single" w:sz="4" w:space="0" w:color="auto"/>
              <w:right w:val="single" w:sz="4" w:space="0" w:color="auto"/>
            </w:tcBorders>
            <w:shd w:val="clear" w:color="000000" w:fill="D9E1F2"/>
            <w:noWrap/>
            <w:vAlign w:val="center"/>
            <w:hideMark/>
          </w:tcPr>
          <w:p w14:paraId="6BCA5706" w14:textId="77777777" w:rsidR="00B65553" w:rsidRPr="007B61F5" w:rsidRDefault="007F6903" w:rsidP="001A559A">
            <w:pPr>
              <w:autoSpaceDE/>
              <w:autoSpaceDN/>
              <w:adjustRightInd/>
              <w:spacing w:before="0" w:after="0"/>
              <w:jc w:val="center"/>
              <w:rPr>
                <w:color w:val="954F72"/>
                <w:sz w:val="20"/>
                <w:szCs w:val="20"/>
                <w:u w:val="single"/>
              </w:rPr>
            </w:pPr>
            <w:hyperlink r:id="rId34" w:history="1">
              <w:r w:rsidR="00B65553" w:rsidRPr="007B61F5">
                <w:rPr>
                  <w:color w:val="954F72"/>
                  <w:sz w:val="20"/>
                  <w:szCs w:val="20"/>
                  <w:u w:val="single"/>
                </w:rPr>
                <w:t xml:space="preserve">http://jncc.defra.gov.uk/page-2204 </w:t>
              </w:r>
            </w:hyperlink>
          </w:p>
        </w:tc>
      </w:tr>
      <w:tr w:rsidR="001A559A" w:rsidRPr="007B61F5" w14:paraId="0092A0B7"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6B1DAD17" w14:textId="3D14AB4C"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Development of WFD rocky shore macroalgae tools</w:t>
            </w:r>
          </w:p>
        </w:tc>
        <w:tc>
          <w:tcPr>
            <w:tcW w:w="827" w:type="dxa"/>
            <w:tcBorders>
              <w:top w:val="nil"/>
              <w:left w:val="nil"/>
              <w:bottom w:val="single" w:sz="4" w:space="0" w:color="auto"/>
              <w:right w:val="single" w:sz="4" w:space="0" w:color="auto"/>
            </w:tcBorders>
            <w:shd w:val="clear" w:color="000000" w:fill="D9E1F2"/>
            <w:noWrap/>
            <w:vAlign w:val="center"/>
            <w:hideMark/>
          </w:tcPr>
          <w:p w14:paraId="6C863527"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UKTAG</w:t>
            </w:r>
          </w:p>
        </w:tc>
        <w:tc>
          <w:tcPr>
            <w:tcW w:w="1157" w:type="dxa"/>
            <w:tcBorders>
              <w:top w:val="nil"/>
              <w:left w:val="nil"/>
              <w:bottom w:val="single" w:sz="4" w:space="0" w:color="auto"/>
              <w:right w:val="single" w:sz="4" w:space="0" w:color="auto"/>
            </w:tcBorders>
            <w:shd w:val="clear" w:color="000000" w:fill="D9E1F2"/>
            <w:noWrap/>
            <w:vAlign w:val="center"/>
            <w:hideMark/>
          </w:tcPr>
          <w:p w14:paraId="73B20549"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2014</w:t>
            </w:r>
          </w:p>
        </w:tc>
        <w:tc>
          <w:tcPr>
            <w:tcW w:w="3351" w:type="dxa"/>
            <w:tcBorders>
              <w:top w:val="nil"/>
              <w:left w:val="nil"/>
              <w:bottom w:val="single" w:sz="4" w:space="0" w:color="auto"/>
              <w:right w:val="single" w:sz="4" w:space="0" w:color="auto"/>
            </w:tcBorders>
            <w:shd w:val="clear" w:color="000000" w:fill="D9E1F2"/>
            <w:noWrap/>
            <w:vAlign w:val="center"/>
            <w:hideMark/>
          </w:tcPr>
          <w:p w14:paraId="0F81C5EC" w14:textId="77777777" w:rsidR="00B65553" w:rsidRPr="007B61F5" w:rsidRDefault="007F6903" w:rsidP="001A559A">
            <w:pPr>
              <w:autoSpaceDE/>
              <w:autoSpaceDN/>
              <w:adjustRightInd/>
              <w:spacing w:before="0" w:after="0"/>
              <w:jc w:val="center"/>
              <w:rPr>
                <w:color w:val="954F72"/>
                <w:sz w:val="20"/>
                <w:szCs w:val="20"/>
                <w:u w:val="single"/>
              </w:rPr>
            </w:pPr>
            <w:hyperlink r:id="rId35" w:history="1">
              <w:r w:rsidR="00B65553" w:rsidRPr="007B61F5">
                <w:rPr>
                  <w:color w:val="954F72"/>
                  <w:sz w:val="20"/>
                  <w:szCs w:val="20"/>
                  <w:u w:val="single"/>
                </w:rPr>
                <w:t xml:space="preserve">http://www.wfduk.org/resources%20/coastal-waters-rocky-shore-macroalgae </w:t>
              </w:r>
            </w:hyperlink>
          </w:p>
        </w:tc>
      </w:tr>
      <w:tr w:rsidR="001A559A" w:rsidRPr="007B61F5" w14:paraId="022B1897"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142C45E1" w14:textId="5CFC47EB"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Development of WFD opportunistic macroalgae tools</w:t>
            </w:r>
          </w:p>
        </w:tc>
        <w:tc>
          <w:tcPr>
            <w:tcW w:w="827" w:type="dxa"/>
            <w:tcBorders>
              <w:top w:val="nil"/>
              <w:left w:val="nil"/>
              <w:bottom w:val="single" w:sz="4" w:space="0" w:color="auto"/>
              <w:right w:val="single" w:sz="4" w:space="0" w:color="auto"/>
            </w:tcBorders>
            <w:shd w:val="clear" w:color="000000" w:fill="D9E1F2"/>
            <w:noWrap/>
            <w:vAlign w:val="center"/>
            <w:hideMark/>
          </w:tcPr>
          <w:p w14:paraId="01818177"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UKTAG</w:t>
            </w:r>
          </w:p>
        </w:tc>
        <w:tc>
          <w:tcPr>
            <w:tcW w:w="1157" w:type="dxa"/>
            <w:tcBorders>
              <w:top w:val="nil"/>
              <w:left w:val="nil"/>
              <w:bottom w:val="single" w:sz="4" w:space="0" w:color="auto"/>
              <w:right w:val="single" w:sz="4" w:space="0" w:color="auto"/>
            </w:tcBorders>
            <w:shd w:val="clear" w:color="000000" w:fill="D9E1F2"/>
            <w:noWrap/>
            <w:vAlign w:val="center"/>
            <w:hideMark/>
          </w:tcPr>
          <w:p w14:paraId="60505E19"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2014</w:t>
            </w:r>
          </w:p>
        </w:tc>
        <w:tc>
          <w:tcPr>
            <w:tcW w:w="3351" w:type="dxa"/>
            <w:tcBorders>
              <w:top w:val="nil"/>
              <w:left w:val="nil"/>
              <w:bottom w:val="single" w:sz="4" w:space="0" w:color="auto"/>
              <w:right w:val="single" w:sz="4" w:space="0" w:color="auto"/>
            </w:tcBorders>
            <w:shd w:val="clear" w:color="000000" w:fill="D9E1F2"/>
            <w:noWrap/>
            <w:vAlign w:val="center"/>
            <w:hideMark/>
          </w:tcPr>
          <w:p w14:paraId="0636DF8F" w14:textId="77777777" w:rsidR="00B65553" w:rsidRPr="007B61F5" w:rsidRDefault="007F6903" w:rsidP="001A559A">
            <w:pPr>
              <w:autoSpaceDE/>
              <w:autoSpaceDN/>
              <w:adjustRightInd/>
              <w:spacing w:before="0" w:after="0"/>
              <w:jc w:val="center"/>
              <w:rPr>
                <w:color w:val="954F72"/>
                <w:sz w:val="20"/>
                <w:szCs w:val="20"/>
                <w:u w:val="single"/>
              </w:rPr>
            </w:pPr>
            <w:hyperlink r:id="rId36" w:history="1">
              <w:r w:rsidR="00B65553" w:rsidRPr="007B61F5">
                <w:rPr>
                  <w:color w:val="954F72"/>
                  <w:sz w:val="20"/>
                  <w:szCs w:val="20"/>
                  <w:u w:val="single"/>
                </w:rPr>
                <w:t xml:space="preserve">http://www.wfduk.org/resources%20/transitional-and-coastal-waters-opportunistic-macroalgae </w:t>
              </w:r>
            </w:hyperlink>
          </w:p>
        </w:tc>
      </w:tr>
      <w:tr w:rsidR="001A559A" w:rsidRPr="007B61F5" w14:paraId="11BC22F8"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35F8BCBC" w14:textId="77777777" w:rsidR="00B65553" w:rsidRPr="007B61F5" w:rsidRDefault="00B65553" w:rsidP="001A559A">
            <w:pPr>
              <w:autoSpaceDE/>
              <w:autoSpaceDN/>
              <w:adjustRightInd/>
              <w:spacing w:before="0" w:after="0"/>
              <w:jc w:val="center"/>
              <w:rPr>
                <w:bCs/>
                <w:color w:val="000000"/>
                <w:sz w:val="20"/>
                <w:szCs w:val="20"/>
              </w:rPr>
            </w:pPr>
            <w:r w:rsidRPr="007B61F5">
              <w:rPr>
                <w:bCs/>
                <w:color w:val="000000"/>
                <w:sz w:val="20"/>
                <w:szCs w:val="20"/>
              </w:rPr>
              <w:t>The role of seabed mapping techniques in environmental monitoring and management</w:t>
            </w:r>
          </w:p>
        </w:tc>
        <w:tc>
          <w:tcPr>
            <w:tcW w:w="827" w:type="dxa"/>
            <w:tcBorders>
              <w:top w:val="nil"/>
              <w:left w:val="nil"/>
              <w:bottom w:val="single" w:sz="4" w:space="0" w:color="auto"/>
              <w:right w:val="single" w:sz="4" w:space="0" w:color="auto"/>
            </w:tcBorders>
            <w:shd w:val="clear" w:color="000000" w:fill="D9E1F2"/>
            <w:noWrap/>
            <w:vAlign w:val="center"/>
            <w:hideMark/>
          </w:tcPr>
          <w:p w14:paraId="226D59C8"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CEFAS</w:t>
            </w:r>
          </w:p>
        </w:tc>
        <w:tc>
          <w:tcPr>
            <w:tcW w:w="1157" w:type="dxa"/>
            <w:tcBorders>
              <w:top w:val="nil"/>
              <w:left w:val="nil"/>
              <w:bottom w:val="single" w:sz="4" w:space="0" w:color="auto"/>
              <w:right w:val="single" w:sz="4" w:space="0" w:color="auto"/>
            </w:tcBorders>
            <w:shd w:val="clear" w:color="000000" w:fill="D9E1F2"/>
            <w:noWrap/>
            <w:vAlign w:val="center"/>
            <w:hideMark/>
          </w:tcPr>
          <w:p w14:paraId="581A0D32"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2006</w:t>
            </w:r>
          </w:p>
        </w:tc>
        <w:tc>
          <w:tcPr>
            <w:tcW w:w="3351" w:type="dxa"/>
            <w:tcBorders>
              <w:top w:val="nil"/>
              <w:left w:val="nil"/>
              <w:bottom w:val="single" w:sz="4" w:space="0" w:color="auto"/>
              <w:right w:val="single" w:sz="4" w:space="0" w:color="auto"/>
            </w:tcBorders>
            <w:shd w:val="clear" w:color="000000" w:fill="D9E1F2"/>
            <w:noWrap/>
            <w:vAlign w:val="center"/>
            <w:hideMark/>
          </w:tcPr>
          <w:p w14:paraId="7A791233" w14:textId="77777777" w:rsidR="00B65553" w:rsidRPr="007B61F5" w:rsidRDefault="007F6903" w:rsidP="001A559A">
            <w:pPr>
              <w:autoSpaceDE/>
              <w:autoSpaceDN/>
              <w:adjustRightInd/>
              <w:spacing w:before="0" w:after="0"/>
              <w:jc w:val="center"/>
              <w:rPr>
                <w:color w:val="954F72"/>
                <w:sz w:val="20"/>
                <w:szCs w:val="20"/>
                <w:u w:val="single"/>
              </w:rPr>
            </w:pPr>
            <w:hyperlink r:id="rId37" w:history="1">
              <w:r w:rsidR="00B65553" w:rsidRPr="007B61F5">
                <w:rPr>
                  <w:color w:val="954F72"/>
                  <w:sz w:val="20"/>
                  <w:szCs w:val="20"/>
                  <w:u w:val="single"/>
                </w:rPr>
                <w:t xml:space="preserve">https://www.cefas.co.uk/publications/techrep/techrep127.pdf </w:t>
              </w:r>
            </w:hyperlink>
          </w:p>
        </w:tc>
      </w:tr>
      <w:tr w:rsidR="001A559A" w:rsidRPr="007B61F5" w14:paraId="3C160656"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7996420E" w14:textId="555FDCE2"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Common Standards Monitoring Guidance for Littoral rock and inshore sublittoral rock (Reefs)</w:t>
            </w:r>
          </w:p>
        </w:tc>
        <w:tc>
          <w:tcPr>
            <w:tcW w:w="827" w:type="dxa"/>
            <w:tcBorders>
              <w:top w:val="nil"/>
              <w:left w:val="nil"/>
              <w:bottom w:val="single" w:sz="4" w:space="0" w:color="auto"/>
              <w:right w:val="single" w:sz="4" w:space="0" w:color="auto"/>
            </w:tcBorders>
            <w:shd w:val="clear" w:color="000000" w:fill="D9E1F2"/>
            <w:noWrap/>
            <w:vAlign w:val="center"/>
            <w:hideMark/>
          </w:tcPr>
          <w:p w14:paraId="14711B9C"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JNCC</w:t>
            </w:r>
          </w:p>
        </w:tc>
        <w:tc>
          <w:tcPr>
            <w:tcW w:w="1157" w:type="dxa"/>
            <w:tcBorders>
              <w:top w:val="nil"/>
              <w:left w:val="nil"/>
              <w:bottom w:val="single" w:sz="4" w:space="0" w:color="auto"/>
              <w:right w:val="single" w:sz="4" w:space="0" w:color="auto"/>
            </w:tcBorders>
            <w:shd w:val="clear" w:color="000000" w:fill="D9E1F2"/>
            <w:noWrap/>
            <w:vAlign w:val="center"/>
            <w:hideMark/>
          </w:tcPr>
          <w:p w14:paraId="523CE159"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2004</w:t>
            </w:r>
          </w:p>
        </w:tc>
        <w:tc>
          <w:tcPr>
            <w:tcW w:w="3351" w:type="dxa"/>
            <w:tcBorders>
              <w:top w:val="nil"/>
              <w:left w:val="nil"/>
              <w:bottom w:val="single" w:sz="4" w:space="0" w:color="auto"/>
              <w:right w:val="single" w:sz="4" w:space="0" w:color="auto"/>
            </w:tcBorders>
            <w:shd w:val="clear" w:color="000000" w:fill="D9E1F2"/>
            <w:noWrap/>
            <w:vAlign w:val="center"/>
            <w:hideMark/>
          </w:tcPr>
          <w:p w14:paraId="049DFD96" w14:textId="77777777" w:rsidR="00B65553" w:rsidRPr="007B61F5" w:rsidRDefault="007F6903" w:rsidP="001A559A">
            <w:pPr>
              <w:autoSpaceDE/>
              <w:autoSpaceDN/>
              <w:adjustRightInd/>
              <w:spacing w:before="0" w:after="0"/>
              <w:jc w:val="center"/>
              <w:rPr>
                <w:color w:val="954F72"/>
                <w:sz w:val="20"/>
                <w:szCs w:val="20"/>
                <w:u w:val="single"/>
              </w:rPr>
            </w:pPr>
            <w:hyperlink r:id="rId38" w:history="1">
              <w:r w:rsidR="00B65553" w:rsidRPr="007B61F5">
                <w:rPr>
                  <w:color w:val="954F72"/>
                  <w:sz w:val="20"/>
                  <w:szCs w:val="20"/>
                  <w:u w:val="single"/>
                </w:rPr>
                <w:t xml:space="preserve">http://jncc.defra.gov.uk/page-2236 </w:t>
              </w:r>
            </w:hyperlink>
          </w:p>
        </w:tc>
      </w:tr>
      <w:tr w:rsidR="001A559A" w:rsidRPr="007B61F5" w14:paraId="028F5373"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33FDD67A"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PG 6.1 Positioning by differential GPS in near-shore tidal waters</w:t>
            </w:r>
          </w:p>
        </w:tc>
        <w:tc>
          <w:tcPr>
            <w:tcW w:w="827" w:type="dxa"/>
            <w:tcBorders>
              <w:top w:val="nil"/>
              <w:left w:val="nil"/>
              <w:bottom w:val="single" w:sz="4" w:space="0" w:color="auto"/>
              <w:right w:val="single" w:sz="4" w:space="0" w:color="auto"/>
            </w:tcBorders>
            <w:shd w:val="clear" w:color="000000" w:fill="D9E1F2"/>
            <w:noWrap/>
            <w:vAlign w:val="center"/>
            <w:hideMark/>
          </w:tcPr>
          <w:p w14:paraId="2C19D9DE"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JNCC</w:t>
            </w:r>
          </w:p>
        </w:tc>
        <w:tc>
          <w:tcPr>
            <w:tcW w:w="1157" w:type="dxa"/>
            <w:tcBorders>
              <w:top w:val="nil"/>
              <w:left w:val="nil"/>
              <w:bottom w:val="single" w:sz="4" w:space="0" w:color="auto"/>
              <w:right w:val="single" w:sz="4" w:space="0" w:color="auto"/>
            </w:tcBorders>
            <w:shd w:val="clear" w:color="000000" w:fill="D9E1F2"/>
            <w:noWrap/>
            <w:vAlign w:val="center"/>
            <w:hideMark/>
          </w:tcPr>
          <w:p w14:paraId="76C7E16D"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2001</w:t>
            </w:r>
          </w:p>
        </w:tc>
        <w:tc>
          <w:tcPr>
            <w:tcW w:w="3351" w:type="dxa"/>
            <w:tcBorders>
              <w:top w:val="nil"/>
              <w:left w:val="nil"/>
              <w:bottom w:val="single" w:sz="4" w:space="0" w:color="auto"/>
              <w:right w:val="single" w:sz="4" w:space="0" w:color="auto"/>
            </w:tcBorders>
            <w:shd w:val="clear" w:color="000000" w:fill="D9E1F2"/>
            <w:noWrap/>
            <w:vAlign w:val="center"/>
            <w:hideMark/>
          </w:tcPr>
          <w:p w14:paraId="6D20133F" w14:textId="77777777" w:rsidR="00B65553" w:rsidRPr="007B61F5" w:rsidRDefault="007F6903" w:rsidP="001A559A">
            <w:pPr>
              <w:autoSpaceDE/>
              <w:autoSpaceDN/>
              <w:adjustRightInd/>
              <w:spacing w:before="0" w:after="0"/>
              <w:jc w:val="center"/>
              <w:rPr>
                <w:color w:val="954F72"/>
                <w:sz w:val="20"/>
                <w:szCs w:val="20"/>
                <w:u w:val="single"/>
              </w:rPr>
            </w:pPr>
            <w:hyperlink r:id="rId39" w:history="1">
              <w:r w:rsidR="00B65553" w:rsidRPr="007B61F5">
                <w:rPr>
                  <w:color w:val="954F72"/>
                  <w:sz w:val="20"/>
                  <w:szCs w:val="20"/>
                  <w:u w:val="single"/>
                </w:rPr>
                <w:t xml:space="preserve">http://jncc.defra.gov.uk/MarineMonitoringHandbook  </w:t>
              </w:r>
            </w:hyperlink>
          </w:p>
        </w:tc>
      </w:tr>
      <w:tr w:rsidR="001A559A" w:rsidRPr="007B61F5" w14:paraId="73B105E6"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4F81041F" w14:textId="59A9B420"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PG 1.1 Intertidal resource mapping using aerial photographs</w:t>
            </w:r>
          </w:p>
        </w:tc>
        <w:tc>
          <w:tcPr>
            <w:tcW w:w="827" w:type="dxa"/>
            <w:tcBorders>
              <w:top w:val="nil"/>
              <w:left w:val="nil"/>
              <w:bottom w:val="single" w:sz="4" w:space="0" w:color="auto"/>
              <w:right w:val="single" w:sz="4" w:space="0" w:color="auto"/>
            </w:tcBorders>
            <w:shd w:val="clear" w:color="000000" w:fill="D9E1F2"/>
            <w:noWrap/>
            <w:vAlign w:val="center"/>
            <w:hideMark/>
          </w:tcPr>
          <w:p w14:paraId="2387EC96"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JNCC</w:t>
            </w:r>
          </w:p>
        </w:tc>
        <w:tc>
          <w:tcPr>
            <w:tcW w:w="1157" w:type="dxa"/>
            <w:tcBorders>
              <w:top w:val="nil"/>
              <w:left w:val="nil"/>
              <w:bottom w:val="single" w:sz="4" w:space="0" w:color="auto"/>
              <w:right w:val="single" w:sz="4" w:space="0" w:color="auto"/>
            </w:tcBorders>
            <w:shd w:val="clear" w:color="000000" w:fill="D9E1F2"/>
            <w:noWrap/>
            <w:vAlign w:val="center"/>
            <w:hideMark/>
          </w:tcPr>
          <w:p w14:paraId="308C005F"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2001</w:t>
            </w:r>
          </w:p>
        </w:tc>
        <w:tc>
          <w:tcPr>
            <w:tcW w:w="3351" w:type="dxa"/>
            <w:tcBorders>
              <w:top w:val="nil"/>
              <w:left w:val="nil"/>
              <w:bottom w:val="single" w:sz="4" w:space="0" w:color="auto"/>
              <w:right w:val="single" w:sz="4" w:space="0" w:color="auto"/>
            </w:tcBorders>
            <w:shd w:val="clear" w:color="000000" w:fill="D9E1F2"/>
            <w:noWrap/>
            <w:vAlign w:val="center"/>
            <w:hideMark/>
          </w:tcPr>
          <w:p w14:paraId="05F71A1A" w14:textId="77777777" w:rsidR="00B65553" w:rsidRPr="007B61F5" w:rsidRDefault="007F6903" w:rsidP="001A559A">
            <w:pPr>
              <w:autoSpaceDE/>
              <w:autoSpaceDN/>
              <w:adjustRightInd/>
              <w:spacing w:before="0" w:after="0"/>
              <w:jc w:val="center"/>
              <w:rPr>
                <w:color w:val="0563C1"/>
                <w:sz w:val="20"/>
                <w:szCs w:val="20"/>
                <w:u w:val="single"/>
              </w:rPr>
            </w:pPr>
            <w:hyperlink r:id="rId40" w:history="1">
              <w:r w:rsidR="00B65553" w:rsidRPr="007B61F5">
                <w:rPr>
                  <w:color w:val="0563C1"/>
                  <w:sz w:val="20"/>
                  <w:szCs w:val="20"/>
                  <w:u w:val="single"/>
                </w:rPr>
                <w:t xml:space="preserve">http://jncc.defra.gov.uk/MarineMonitoringHandbook  </w:t>
              </w:r>
            </w:hyperlink>
          </w:p>
        </w:tc>
      </w:tr>
      <w:tr w:rsidR="001A559A" w:rsidRPr="007B61F5" w14:paraId="65392EF5"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693C3A12" w14:textId="77777777" w:rsidR="00B65553" w:rsidRPr="007B61F5" w:rsidRDefault="00B65553" w:rsidP="001A559A">
            <w:pPr>
              <w:autoSpaceDE/>
              <w:autoSpaceDN/>
              <w:adjustRightInd/>
              <w:spacing w:before="0" w:after="0"/>
              <w:jc w:val="center"/>
              <w:rPr>
                <w:bCs/>
                <w:color w:val="000000"/>
                <w:sz w:val="20"/>
                <w:szCs w:val="20"/>
              </w:rPr>
            </w:pPr>
            <w:r w:rsidRPr="007B61F5">
              <w:rPr>
                <w:bCs/>
                <w:color w:val="000000"/>
                <w:sz w:val="20"/>
                <w:szCs w:val="20"/>
              </w:rPr>
              <w:t>Review of standards and protocols for seabed habitat mapping</w:t>
            </w:r>
          </w:p>
        </w:tc>
        <w:tc>
          <w:tcPr>
            <w:tcW w:w="827" w:type="dxa"/>
            <w:tcBorders>
              <w:top w:val="nil"/>
              <w:left w:val="nil"/>
              <w:bottom w:val="single" w:sz="4" w:space="0" w:color="auto"/>
              <w:right w:val="single" w:sz="4" w:space="0" w:color="auto"/>
            </w:tcBorders>
            <w:shd w:val="clear" w:color="000000" w:fill="D9E1F2"/>
            <w:noWrap/>
            <w:vAlign w:val="center"/>
            <w:hideMark/>
          </w:tcPr>
          <w:p w14:paraId="468CA592"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MESH</w:t>
            </w:r>
          </w:p>
        </w:tc>
        <w:tc>
          <w:tcPr>
            <w:tcW w:w="1157" w:type="dxa"/>
            <w:tcBorders>
              <w:top w:val="nil"/>
              <w:left w:val="nil"/>
              <w:bottom w:val="single" w:sz="4" w:space="0" w:color="auto"/>
              <w:right w:val="single" w:sz="4" w:space="0" w:color="auto"/>
            </w:tcBorders>
            <w:shd w:val="clear" w:color="000000" w:fill="D9E1F2"/>
            <w:noWrap/>
            <w:vAlign w:val="center"/>
            <w:hideMark/>
          </w:tcPr>
          <w:p w14:paraId="1CB8B47F"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2007</w:t>
            </w:r>
          </w:p>
        </w:tc>
        <w:tc>
          <w:tcPr>
            <w:tcW w:w="3351" w:type="dxa"/>
            <w:tcBorders>
              <w:top w:val="nil"/>
              <w:left w:val="nil"/>
              <w:bottom w:val="single" w:sz="4" w:space="0" w:color="auto"/>
              <w:right w:val="single" w:sz="4" w:space="0" w:color="auto"/>
            </w:tcBorders>
            <w:shd w:val="clear" w:color="000000" w:fill="D9E1F2"/>
            <w:noWrap/>
            <w:vAlign w:val="center"/>
            <w:hideMark/>
          </w:tcPr>
          <w:p w14:paraId="74F13989" w14:textId="77777777" w:rsidR="00B65553" w:rsidRPr="007B61F5" w:rsidRDefault="007F6903" w:rsidP="001A559A">
            <w:pPr>
              <w:autoSpaceDE/>
              <w:autoSpaceDN/>
              <w:adjustRightInd/>
              <w:spacing w:before="0" w:after="0"/>
              <w:jc w:val="center"/>
              <w:rPr>
                <w:color w:val="954F72"/>
                <w:sz w:val="20"/>
                <w:szCs w:val="20"/>
                <w:u w:val="single"/>
              </w:rPr>
            </w:pPr>
            <w:hyperlink r:id="rId41" w:history="1">
              <w:r w:rsidR="00B65553" w:rsidRPr="007B61F5">
                <w:rPr>
                  <w:color w:val="954F72"/>
                  <w:sz w:val="20"/>
                  <w:szCs w:val="20"/>
                  <w:u w:val="single"/>
                </w:rPr>
                <w:t xml:space="preserve">http://www.emodnet-seabedhabitats.eu/default.aspx?page=1442 </w:t>
              </w:r>
            </w:hyperlink>
          </w:p>
        </w:tc>
      </w:tr>
      <w:tr w:rsidR="001A559A" w:rsidRPr="007B61F5" w14:paraId="63AB6405"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5DCB6650"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Aerial photography</w:t>
            </w:r>
          </w:p>
        </w:tc>
        <w:tc>
          <w:tcPr>
            <w:tcW w:w="827" w:type="dxa"/>
            <w:tcBorders>
              <w:top w:val="nil"/>
              <w:left w:val="nil"/>
              <w:bottom w:val="single" w:sz="4" w:space="0" w:color="auto"/>
              <w:right w:val="single" w:sz="4" w:space="0" w:color="auto"/>
            </w:tcBorders>
            <w:shd w:val="clear" w:color="000000" w:fill="D9E1F2"/>
            <w:noWrap/>
            <w:vAlign w:val="center"/>
            <w:hideMark/>
          </w:tcPr>
          <w:p w14:paraId="5F20E7D2"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MESH</w:t>
            </w:r>
          </w:p>
        </w:tc>
        <w:tc>
          <w:tcPr>
            <w:tcW w:w="1157" w:type="dxa"/>
            <w:tcBorders>
              <w:top w:val="nil"/>
              <w:left w:val="nil"/>
              <w:bottom w:val="single" w:sz="4" w:space="0" w:color="auto"/>
              <w:right w:val="single" w:sz="4" w:space="0" w:color="auto"/>
            </w:tcBorders>
            <w:shd w:val="clear" w:color="000000" w:fill="D9E1F2"/>
            <w:noWrap/>
            <w:vAlign w:val="center"/>
            <w:hideMark/>
          </w:tcPr>
          <w:p w14:paraId="0C6A5E8D"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2007</w:t>
            </w:r>
          </w:p>
        </w:tc>
        <w:tc>
          <w:tcPr>
            <w:tcW w:w="3351" w:type="dxa"/>
            <w:tcBorders>
              <w:top w:val="nil"/>
              <w:left w:val="nil"/>
              <w:bottom w:val="single" w:sz="4" w:space="0" w:color="auto"/>
              <w:right w:val="single" w:sz="4" w:space="0" w:color="auto"/>
            </w:tcBorders>
            <w:shd w:val="clear" w:color="000000" w:fill="D9E1F2"/>
            <w:noWrap/>
            <w:vAlign w:val="center"/>
            <w:hideMark/>
          </w:tcPr>
          <w:p w14:paraId="67B9F2FB" w14:textId="77777777" w:rsidR="00B65553" w:rsidRPr="007B61F5" w:rsidRDefault="007F6903" w:rsidP="001A559A">
            <w:pPr>
              <w:autoSpaceDE/>
              <w:autoSpaceDN/>
              <w:adjustRightInd/>
              <w:spacing w:before="0" w:after="0"/>
              <w:jc w:val="center"/>
              <w:rPr>
                <w:color w:val="0563C1"/>
                <w:sz w:val="20"/>
                <w:szCs w:val="20"/>
                <w:u w:val="single"/>
              </w:rPr>
            </w:pPr>
            <w:hyperlink r:id="rId42" w:history="1">
              <w:r w:rsidR="00B65553" w:rsidRPr="007B61F5">
                <w:rPr>
                  <w:color w:val="0563C1"/>
                  <w:sz w:val="20"/>
                  <w:szCs w:val="20"/>
                  <w:u w:val="single"/>
                </w:rPr>
                <w:t>http://www.emodnet-seabedhabitats.eu/ROGs</w:t>
              </w:r>
            </w:hyperlink>
          </w:p>
        </w:tc>
      </w:tr>
      <w:tr w:rsidR="001A559A" w:rsidRPr="007B61F5" w14:paraId="4653A3E4"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4128EFAE"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Airbourne digital imagery</w:t>
            </w:r>
          </w:p>
        </w:tc>
        <w:tc>
          <w:tcPr>
            <w:tcW w:w="827" w:type="dxa"/>
            <w:tcBorders>
              <w:top w:val="nil"/>
              <w:left w:val="nil"/>
              <w:bottom w:val="single" w:sz="4" w:space="0" w:color="auto"/>
              <w:right w:val="single" w:sz="4" w:space="0" w:color="auto"/>
            </w:tcBorders>
            <w:shd w:val="clear" w:color="000000" w:fill="D9E1F2"/>
            <w:noWrap/>
            <w:vAlign w:val="center"/>
            <w:hideMark/>
          </w:tcPr>
          <w:p w14:paraId="5A7FB436"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MESH</w:t>
            </w:r>
          </w:p>
        </w:tc>
        <w:tc>
          <w:tcPr>
            <w:tcW w:w="1157" w:type="dxa"/>
            <w:tcBorders>
              <w:top w:val="nil"/>
              <w:left w:val="nil"/>
              <w:bottom w:val="single" w:sz="4" w:space="0" w:color="auto"/>
              <w:right w:val="single" w:sz="4" w:space="0" w:color="auto"/>
            </w:tcBorders>
            <w:shd w:val="clear" w:color="000000" w:fill="D9E1F2"/>
            <w:noWrap/>
            <w:vAlign w:val="center"/>
            <w:hideMark/>
          </w:tcPr>
          <w:p w14:paraId="703158D3"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2007</w:t>
            </w:r>
          </w:p>
        </w:tc>
        <w:tc>
          <w:tcPr>
            <w:tcW w:w="3351" w:type="dxa"/>
            <w:tcBorders>
              <w:top w:val="nil"/>
              <w:left w:val="nil"/>
              <w:bottom w:val="single" w:sz="4" w:space="0" w:color="auto"/>
              <w:right w:val="single" w:sz="4" w:space="0" w:color="auto"/>
            </w:tcBorders>
            <w:shd w:val="clear" w:color="000000" w:fill="D9E1F2"/>
            <w:noWrap/>
            <w:vAlign w:val="center"/>
            <w:hideMark/>
          </w:tcPr>
          <w:p w14:paraId="3029955B" w14:textId="77777777" w:rsidR="00B65553" w:rsidRPr="007B61F5" w:rsidRDefault="00B65553" w:rsidP="001A559A">
            <w:pPr>
              <w:autoSpaceDE/>
              <w:autoSpaceDN/>
              <w:adjustRightInd/>
              <w:spacing w:before="0" w:after="0"/>
              <w:jc w:val="center"/>
              <w:rPr>
                <w:color w:val="0563C1"/>
                <w:sz w:val="20"/>
                <w:szCs w:val="20"/>
                <w:u w:val="single"/>
              </w:rPr>
            </w:pPr>
            <w:r w:rsidRPr="007B61F5">
              <w:rPr>
                <w:color w:val="0563C1"/>
                <w:sz w:val="20"/>
                <w:szCs w:val="20"/>
                <w:u w:val="single"/>
              </w:rPr>
              <w:t>http://www.emodnet-seabedhabitats.eu/ROGs</w:t>
            </w:r>
          </w:p>
        </w:tc>
      </w:tr>
      <w:tr w:rsidR="001A559A" w:rsidRPr="007B61F5" w14:paraId="3902F386"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11C347E2"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High resolution satellite imagery</w:t>
            </w:r>
          </w:p>
        </w:tc>
        <w:tc>
          <w:tcPr>
            <w:tcW w:w="827" w:type="dxa"/>
            <w:tcBorders>
              <w:top w:val="nil"/>
              <w:left w:val="nil"/>
              <w:bottom w:val="single" w:sz="4" w:space="0" w:color="auto"/>
              <w:right w:val="single" w:sz="4" w:space="0" w:color="auto"/>
            </w:tcBorders>
            <w:shd w:val="clear" w:color="000000" w:fill="D9E1F2"/>
            <w:noWrap/>
            <w:vAlign w:val="center"/>
            <w:hideMark/>
          </w:tcPr>
          <w:p w14:paraId="0BA96BB7"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MESH</w:t>
            </w:r>
          </w:p>
        </w:tc>
        <w:tc>
          <w:tcPr>
            <w:tcW w:w="1157" w:type="dxa"/>
            <w:tcBorders>
              <w:top w:val="nil"/>
              <w:left w:val="nil"/>
              <w:bottom w:val="single" w:sz="4" w:space="0" w:color="auto"/>
              <w:right w:val="single" w:sz="4" w:space="0" w:color="auto"/>
            </w:tcBorders>
            <w:shd w:val="clear" w:color="000000" w:fill="D9E1F2"/>
            <w:noWrap/>
            <w:vAlign w:val="center"/>
            <w:hideMark/>
          </w:tcPr>
          <w:p w14:paraId="7D96114F"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2007</w:t>
            </w:r>
          </w:p>
        </w:tc>
        <w:tc>
          <w:tcPr>
            <w:tcW w:w="3351" w:type="dxa"/>
            <w:tcBorders>
              <w:top w:val="nil"/>
              <w:left w:val="nil"/>
              <w:bottom w:val="single" w:sz="4" w:space="0" w:color="auto"/>
              <w:right w:val="single" w:sz="4" w:space="0" w:color="auto"/>
            </w:tcBorders>
            <w:shd w:val="clear" w:color="000000" w:fill="D9E1F2"/>
            <w:noWrap/>
            <w:vAlign w:val="center"/>
            <w:hideMark/>
          </w:tcPr>
          <w:p w14:paraId="01230EFF" w14:textId="77777777" w:rsidR="00B65553" w:rsidRPr="007B61F5" w:rsidRDefault="00B65553" w:rsidP="001A559A">
            <w:pPr>
              <w:autoSpaceDE/>
              <w:autoSpaceDN/>
              <w:adjustRightInd/>
              <w:spacing w:before="0" w:after="0"/>
              <w:jc w:val="center"/>
              <w:rPr>
                <w:color w:val="0563C1"/>
                <w:sz w:val="20"/>
                <w:szCs w:val="20"/>
                <w:u w:val="single"/>
              </w:rPr>
            </w:pPr>
            <w:r w:rsidRPr="007B61F5">
              <w:rPr>
                <w:color w:val="0563C1"/>
                <w:sz w:val="20"/>
                <w:szCs w:val="20"/>
                <w:u w:val="single"/>
              </w:rPr>
              <w:t>http://www.emodnet-seabedhabitats.eu/ROGs</w:t>
            </w:r>
          </w:p>
        </w:tc>
      </w:tr>
      <w:tr w:rsidR="001A559A" w:rsidRPr="007B61F5" w14:paraId="3F6E6298"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41453FEF"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LiDAR</w:t>
            </w:r>
          </w:p>
        </w:tc>
        <w:tc>
          <w:tcPr>
            <w:tcW w:w="827" w:type="dxa"/>
            <w:tcBorders>
              <w:top w:val="nil"/>
              <w:left w:val="nil"/>
              <w:bottom w:val="single" w:sz="4" w:space="0" w:color="auto"/>
              <w:right w:val="single" w:sz="4" w:space="0" w:color="auto"/>
            </w:tcBorders>
            <w:shd w:val="clear" w:color="000000" w:fill="D9E1F2"/>
            <w:noWrap/>
            <w:vAlign w:val="center"/>
            <w:hideMark/>
          </w:tcPr>
          <w:p w14:paraId="18B29A7B"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MESH Atlantic</w:t>
            </w:r>
          </w:p>
        </w:tc>
        <w:tc>
          <w:tcPr>
            <w:tcW w:w="1157" w:type="dxa"/>
            <w:tcBorders>
              <w:top w:val="nil"/>
              <w:left w:val="nil"/>
              <w:bottom w:val="single" w:sz="4" w:space="0" w:color="auto"/>
              <w:right w:val="single" w:sz="4" w:space="0" w:color="auto"/>
            </w:tcBorders>
            <w:shd w:val="clear" w:color="000000" w:fill="D9E1F2"/>
            <w:noWrap/>
            <w:vAlign w:val="center"/>
            <w:hideMark/>
          </w:tcPr>
          <w:p w14:paraId="16DD0E51"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2012</w:t>
            </w:r>
          </w:p>
        </w:tc>
        <w:tc>
          <w:tcPr>
            <w:tcW w:w="3351" w:type="dxa"/>
            <w:tcBorders>
              <w:top w:val="nil"/>
              <w:left w:val="nil"/>
              <w:bottom w:val="single" w:sz="4" w:space="0" w:color="auto"/>
              <w:right w:val="single" w:sz="4" w:space="0" w:color="auto"/>
            </w:tcBorders>
            <w:shd w:val="clear" w:color="000000" w:fill="D9E1F2"/>
            <w:noWrap/>
            <w:vAlign w:val="center"/>
            <w:hideMark/>
          </w:tcPr>
          <w:p w14:paraId="397B04A8" w14:textId="77777777" w:rsidR="00B65553" w:rsidRPr="007B61F5" w:rsidRDefault="00B65553" w:rsidP="001A559A">
            <w:pPr>
              <w:autoSpaceDE/>
              <w:autoSpaceDN/>
              <w:adjustRightInd/>
              <w:spacing w:before="0" w:after="0"/>
              <w:jc w:val="center"/>
              <w:rPr>
                <w:color w:val="0563C1"/>
                <w:sz w:val="20"/>
                <w:szCs w:val="20"/>
                <w:u w:val="single"/>
              </w:rPr>
            </w:pPr>
            <w:r w:rsidRPr="007B61F5">
              <w:rPr>
                <w:color w:val="0563C1"/>
                <w:sz w:val="20"/>
                <w:szCs w:val="20"/>
                <w:u w:val="single"/>
              </w:rPr>
              <w:t>http://www.emodnet-seabedhabitats.eu/ROGs</w:t>
            </w:r>
          </w:p>
        </w:tc>
      </w:tr>
      <w:tr w:rsidR="001A559A" w:rsidRPr="007B61F5" w14:paraId="4866FA4B"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650CE5D9"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WFD assessment method for angiosperms (Saltmarsh tool)</w:t>
            </w:r>
          </w:p>
        </w:tc>
        <w:tc>
          <w:tcPr>
            <w:tcW w:w="827" w:type="dxa"/>
            <w:tcBorders>
              <w:top w:val="nil"/>
              <w:left w:val="nil"/>
              <w:bottom w:val="single" w:sz="4" w:space="0" w:color="auto"/>
              <w:right w:val="single" w:sz="4" w:space="0" w:color="auto"/>
            </w:tcBorders>
            <w:shd w:val="clear" w:color="000000" w:fill="D9E1F2"/>
            <w:noWrap/>
            <w:vAlign w:val="center"/>
            <w:hideMark/>
          </w:tcPr>
          <w:p w14:paraId="3ADAA181"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UKTAG</w:t>
            </w:r>
          </w:p>
        </w:tc>
        <w:tc>
          <w:tcPr>
            <w:tcW w:w="1157" w:type="dxa"/>
            <w:tcBorders>
              <w:top w:val="nil"/>
              <w:left w:val="nil"/>
              <w:bottom w:val="single" w:sz="4" w:space="0" w:color="auto"/>
              <w:right w:val="single" w:sz="4" w:space="0" w:color="auto"/>
            </w:tcBorders>
            <w:shd w:val="clear" w:color="000000" w:fill="D9E1F2"/>
            <w:noWrap/>
            <w:vAlign w:val="center"/>
            <w:hideMark/>
          </w:tcPr>
          <w:p w14:paraId="7072AC60"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2014</w:t>
            </w:r>
          </w:p>
        </w:tc>
        <w:tc>
          <w:tcPr>
            <w:tcW w:w="3351" w:type="dxa"/>
            <w:tcBorders>
              <w:top w:val="nil"/>
              <w:left w:val="nil"/>
              <w:bottom w:val="single" w:sz="4" w:space="0" w:color="auto"/>
              <w:right w:val="single" w:sz="4" w:space="0" w:color="auto"/>
            </w:tcBorders>
            <w:shd w:val="clear" w:color="000000" w:fill="D9E1F2"/>
            <w:noWrap/>
            <w:vAlign w:val="center"/>
            <w:hideMark/>
          </w:tcPr>
          <w:p w14:paraId="7A4BC8E5" w14:textId="77777777" w:rsidR="00B65553" w:rsidRPr="007B61F5" w:rsidRDefault="007F6903" w:rsidP="001A559A">
            <w:pPr>
              <w:autoSpaceDE/>
              <w:autoSpaceDN/>
              <w:adjustRightInd/>
              <w:spacing w:before="0" w:after="0"/>
              <w:jc w:val="center"/>
              <w:rPr>
                <w:color w:val="954F72"/>
                <w:sz w:val="20"/>
                <w:szCs w:val="20"/>
                <w:u w:val="single"/>
              </w:rPr>
            </w:pPr>
            <w:hyperlink r:id="rId43" w:history="1">
              <w:r w:rsidR="00B65553" w:rsidRPr="007B61F5">
                <w:rPr>
                  <w:color w:val="954F72"/>
                  <w:sz w:val="20"/>
                  <w:szCs w:val="20"/>
                  <w:u w:val="single"/>
                </w:rPr>
                <w:t xml:space="preserve">http://www.wfduk.org/resources/transitional-and-coastal-waters-saltmarsh </w:t>
              </w:r>
            </w:hyperlink>
          </w:p>
        </w:tc>
      </w:tr>
      <w:tr w:rsidR="001A559A" w:rsidRPr="007B61F5" w14:paraId="16EBDDA1"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319CE7E3"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WFD assessment method for intertidal seagrass</w:t>
            </w:r>
          </w:p>
        </w:tc>
        <w:tc>
          <w:tcPr>
            <w:tcW w:w="827" w:type="dxa"/>
            <w:tcBorders>
              <w:top w:val="nil"/>
              <w:left w:val="nil"/>
              <w:bottom w:val="single" w:sz="4" w:space="0" w:color="auto"/>
              <w:right w:val="single" w:sz="4" w:space="0" w:color="auto"/>
            </w:tcBorders>
            <w:shd w:val="clear" w:color="000000" w:fill="D9E1F2"/>
            <w:noWrap/>
            <w:vAlign w:val="center"/>
            <w:hideMark/>
          </w:tcPr>
          <w:p w14:paraId="6B78C4BB"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UKTAG</w:t>
            </w:r>
          </w:p>
        </w:tc>
        <w:tc>
          <w:tcPr>
            <w:tcW w:w="1157" w:type="dxa"/>
            <w:tcBorders>
              <w:top w:val="nil"/>
              <w:left w:val="nil"/>
              <w:bottom w:val="single" w:sz="4" w:space="0" w:color="auto"/>
              <w:right w:val="single" w:sz="4" w:space="0" w:color="auto"/>
            </w:tcBorders>
            <w:shd w:val="clear" w:color="000000" w:fill="D9E1F2"/>
            <w:noWrap/>
            <w:vAlign w:val="center"/>
            <w:hideMark/>
          </w:tcPr>
          <w:p w14:paraId="13202EE6"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2014</w:t>
            </w:r>
          </w:p>
        </w:tc>
        <w:tc>
          <w:tcPr>
            <w:tcW w:w="3351" w:type="dxa"/>
            <w:tcBorders>
              <w:top w:val="nil"/>
              <w:left w:val="nil"/>
              <w:bottom w:val="single" w:sz="4" w:space="0" w:color="auto"/>
              <w:right w:val="single" w:sz="4" w:space="0" w:color="auto"/>
            </w:tcBorders>
            <w:shd w:val="clear" w:color="000000" w:fill="D9E1F2"/>
            <w:noWrap/>
            <w:vAlign w:val="center"/>
            <w:hideMark/>
          </w:tcPr>
          <w:p w14:paraId="54B3F5DC" w14:textId="77777777" w:rsidR="00B65553" w:rsidRPr="007B61F5" w:rsidRDefault="007F6903" w:rsidP="001A559A">
            <w:pPr>
              <w:autoSpaceDE/>
              <w:autoSpaceDN/>
              <w:adjustRightInd/>
              <w:spacing w:before="0" w:after="0"/>
              <w:jc w:val="center"/>
              <w:rPr>
                <w:color w:val="954F72"/>
                <w:sz w:val="20"/>
                <w:szCs w:val="20"/>
                <w:u w:val="single"/>
              </w:rPr>
            </w:pPr>
            <w:hyperlink r:id="rId44" w:history="1">
              <w:r w:rsidR="00B65553" w:rsidRPr="007B61F5">
                <w:rPr>
                  <w:color w:val="954F72"/>
                  <w:sz w:val="20"/>
                  <w:szCs w:val="20"/>
                  <w:u w:val="single"/>
                </w:rPr>
                <w:t xml:space="preserve">http://www.wfduk.org/resources%20/transitional-and-coastal-waters-intertidal-seagrass </w:t>
              </w:r>
            </w:hyperlink>
          </w:p>
        </w:tc>
      </w:tr>
      <w:tr w:rsidR="001A559A" w:rsidRPr="007B61F5" w14:paraId="387119C7"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27E06F67"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WFD assessment method for phytoplankton in coastal waters</w:t>
            </w:r>
          </w:p>
        </w:tc>
        <w:tc>
          <w:tcPr>
            <w:tcW w:w="827" w:type="dxa"/>
            <w:tcBorders>
              <w:top w:val="nil"/>
              <w:left w:val="nil"/>
              <w:bottom w:val="single" w:sz="4" w:space="0" w:color="auto"/>
              <w:right w:val="single" w:sz="4" w:space="0" w:color="auto"/>
            </w:tcBorders>
            <w:shd w:val="clear" w:color="000000" w:fill="D9E1F2"/>
            <w:noWrap/>
            <w:vAlign w:val="center"/>
            <w:hideMark/>
          </w:tcPr>
          <w:p w14:paraId="681E9C8E"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UKTAG</w:t>
            </w:r>
          </w:p>
        </w:tc>
        <w:tc>
          <w:tcPr>
            <w:tcW w:w="1157" w:type="dxa"/>
            <w:tcBorders>
              <w:top w:val="nil"/>
              <w:left w:val="nil"/>
              <w:bottom w:val="single" w:sz="4" w:space="0" w:color="auto"/>
              <w:right w:val="single" w:sz="4" w:space="0" w:color="auto"/>
            </w:tcBorders>
            <w:shd w:val="clear" w:color="000000" w:fill="D9E1F2"/>
            <w:noWrap/>
            <w:vAlign w:val="center"/>
            <w:hideMark/>
          </w:tcPr>
          <w:p w14:paraId="7968E121"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2014</w:t>
            </w:r>
          </w:p>
        </w:tc>
        <w:tc>
          <w:tcPr>
            <w:tcW w:w="3351" w:type="dxa"/>
            <w:tcBorders>
              <w:top w:val="nil"/>
              <w:left w:val="nil"/>
              <w:bottom w:val="single" w:sz="4" w:space="0" w:color="auto"/>
              <w:right w:val="single" w:sz="4" w:space="0" w:color="auto"/>
            </w:tcBorders>
            <w:shd w:val="clear" w:color="000000" w:fill="D9E1F2"/>
            <w:noWrap/>
            <w:vAlign w:val="center"/>
            <w:hideMark/>
          </w:tcPr>
          <w:p w14:paraId="47919E42" w14:textId="77777777" w:rsidR="00B65553" w:rsidRPr="007B61F5" w:rsidRDefault="007F6903" w:rsidP="001A559A">
            <w:pPr>
              <w:autoSpaceDE/>
              <w:autoSpaceDN/>
              <w:adjustRightInd/>
              <w:spacing w:before="0" w:after="0"/>
              <w:jc w:val="center"/>
              <w:rPr>
                <w:color w:val="954F72"/>
                <w:sz w:val="20"/>
                <w:szCs w:val="20"/>
                <w:u w:val="single"/>
              </w:rPr>
            </w:pPr>
            <w:hyperlink r:id="rId45" w:history="1">
              <w:r w:rsidR="00B65553" w:rsidRPr="007B61F5">
                <w:rPr>
                  <w:color w:val="954F72"/>
                  <w:sz w:val="20"/>
                  <w:szCs w:val="20"/>
                  <w:u w:val="single"/>
                </w:rPr>
                <w:t xml:space="preserve">http://www.wfduk.org/resources%20/coastal-waters-phytoplankton </w:t>
              </w:r>
            </w:hyperlink>
          </w:p>
        </w:tc>
      </w:tr>
      <w:tr w:rsidR="001A559A" w:rsidRPr="007B61F5" w14:paraId="37EE941B"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65F6ABED"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PG 1.6 Monitoring Biotope Richness using Remote Video</w:t>
            </w:r>
          </w:p>
        </w:tc>
        <w:tc>
          <w:tcPr>
            <w:tcW w:w="827" w:type="dxa"/>
            <w:tcBorders>
              <w:top w:val="nil"/>
              <w:left w:val="nil"/>
              <w:bottom w:val="single" w:sz="4" w:space="0" w:color="auto"/>
              <w:right w:val="single" w:sz="4" w:space="0" w:color="auto"/>
            </w:tcBorders>
            <w:shd w:val="clear" w:color="000000" w:fill="D9E1F2"/>
            <w:noWrap/>
            <w:vAlign w:val="center"/>
            <w:hideMark/>
          </w:tcPr>
          <w:p w14:paraId="432E8B9F"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JNCC</w:t>
            </w:r>
          </w:p>
        </w:tc>
        <w:tc>
          <w:tcPr>
            <w:tcW w:w="1157" w:type="dxa"/>
            <w:tcBorders>
              <w:top w:val="nil"/>
              <w:left w:val="nil"/>
              <w:bottom w:val="single" w:sz="4" w:space="0" w:color="auto"/>
              <w:right w:val="single" w:sz="4" w:space="0" w:color="auto"/>
            </w:tcBorders>
            <w:shd w:val="clear" w:color="000000" w:fill="D9E1F2"/>
            <w:noWrap/>
            <w:vAlign w:val="center"/>
            <w:hideMark/>
          </w:tcPr>
          <w:p w14:paraId="6BAF3B82"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2005</w:t>
            </w:r>
          </w:p>
        </w:tc>
        <w:tc>
          <w:tcPr>
            <w:tcW w:w="3351" w:type="dxa"/>
            <w:tcBorders>
              <w:top w:val="nil"/>
              <w:left w:val="nil"/>
              <w:bottom w:val="single" w:sz="4" w:space="0" w:color="auto"/>
              <w:right w:val="single" w:sz="4" w:space="0" w:color="auto"/>
            </w:tcBorders>
            <w:shd w:val="clear" w:color="000000" w:fill="D9E1F2"/>
            <w:noWrap/>
            <w:vAlign w:val="center"/>
            <w:hideMark/>
          </w:tcPr>
          <w:p w14:paraId="3C8AE7E2" w14:textId="77777777" w:rsidR="00B65553" w:rsidRPr="007B61F5" w:rsidRDefault="007F6903" w:rsidP="001A559A">
            <w:pPr>
              <w:autoSpaceDE/>
              <w:autoSpaceDN/>
              <w:adjustRightInd/>
              <w:spacing w:before="0" w:after="0"/>
              <w:jc w:val="center"/>
              <w:rPr>
                <w:color w:val="954F72"/>
                <w:sz w:val="20"/>
                <w:szCs w:val="20"/>
                <w:u w:val="single"/>
              </w:rPr>
            </w:pPr>
            <w:hyperlink r:id="rId46" w:history="1">
              <w:r w:rsidR="00B65553" w:rsidRPr="007B61F5">
                <w:rPr>
                  <w:color w:val="954F72"/>
                  <w:sz w:val="20"/>
                  <w:szCs w:val="20"/>
                  <w:u w:val="single"/>
                </w:rPr>
                <w:t xml:space="preserve">http://jncc.defra.gov.uk/MarineMonitoringHandbook  </w:t>
              </w:r>
            </w:hyperlink>
          </w:p>
        </w:tc>
      </w:tr>
      <w:tr w:rsidR="001A559A" w:rsidRPr="007B61F5" w14:paraId="7CB98BEC"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6439F6FA"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WFD assessment method for opportunistic macroalgae (greens)</w:t>
            </w:r>
          </w:p>
        </w:tc>
        <w:tc>
          <w:tcPr>
            <w:tcW w:w="827" w:type="dxa"/>
            <w:tcBorders>
              <w:top w:val="nil"/>
              <w:left w:val="nil"/>
              <w:bottom w:val="single" w:sz="4" w:space="0" w:color="auto"/>
              <w:right w:val="single" w:sz="4" w:space="0" w:color="auto"/>
            </w:tcBorders>
            <w:shd w:val="clear" w:color="000000" w:fill="D9E1F2"/>
            <w:noWrap/>
            <w:vAlign w:val="center"/>
            <w:hideMark/>
          </w:tcPr>
          <w:p w14:paraId="1EC4CBCF"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UKTAG</w:t>
            </w:r>
          </w:p>
        </w:tc>
        <w:tc>
          <w:tcPr>
            <w:tcW w:w="1157" w:type="dxa"/>
            <w:tcBorders>
              <w:top w:val="nil"/>
              <w:left w:val="nil"/>
              <w:bottom w:val="single" w:sz="4" w:space="0" w:color="auto"/>
              <w:right w:val="single" w:sz="4" w:space="0" w:color="auto"/>
            </w:tcBorders>
            <w:shd w:val="clear" w:color="000000" w:fill="D9E1F2"/>
            <w:noWrap/>
            <w:vAlign w:val="center"/>
            <w:hideMark/>
          </w:tcPr>
          <w:p w14:paraId="7ECB88C1"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2014</w:t>
            </w:r>
          </w:p>
        </w:tc>
        <w:tc>
          <w:tcPr>
            <w:tcW w:w="3351" w:type="dxa"/>
            <w:tcBorders>
              <w:top w:val="nil"/>
              <w:left w:val="nil"/>
              <w:bottom w:val="single" w:sz="4" w:space="0" w:color="auto"/>
              <w:right w:val="single" w:sz="4" w:space="0" w:color="auto"/>
            </w:tcBorders>
            <w:shd w:val="clear" w:color="000000" w:fill="D9E1F2"/>
            <w:noWrap/>
            <w:vAlign w:val="center"/>
            <w:hideMark/>
          </w:tcPr>
          <w:p w14:paraId="614A5C08" w14:textId="77777777" w:rsidR="00B65553" w:rsidRPr="007B61F5" w:rsidRDefault="007F6903" w:rsidP="001A559A">
            <w:pPr>
              <w:autoSpaceDE/>
              <w:autoSpaceDN/>
              <w:adjustRightInd/>
              <w:spacing w:before="0" w:after="0"/>
              <w:jc w:val="center"/>
              <w:rPr>
                <w:color w:val="0563C1"/>
                <w:sz w:val="20"/>
                <w:szCs w:val="20"/>
                <w:u w:val="single"/>
              </w:rPr>
            </w:pPr>
            <w:hyperlink r:id="rId47" w:history="1">
              <w:r w:rsidR="00B65553" w:rsidRPr="007B61F5">
                <w:rPr>
                  <w:color w:val="0563C1"/>
                  <w:sz w:val="20"/>
                  <w:szCs w:val="20"/>
                  <w:u w:val="single"/>
                </w:rPr>
                <w:t>http://www.wfduk.org/resources%20/transitional-and-coastal-waters-opportunistic-macroalgae</w:t>
              </w:r>
            </w:hyperlink>
          </w:p>
        </w:tc>
      </w:tr>
      <w:tr w:rsidR="001A559A" w:rsidRPr="007B61F5" w14:paraId="75B0F452"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7539E7F3"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WFD assessment of fucoid extent in transitional waters</w:t>
            </w:r>
          </w:p>
        </w:tc>
        <w:tc>
          <w:tcPr>
            <w:tcW w:w="827" w:type="dxa"/>
            <w:tcBorders>
              <w:top w:val="nil"/>
              <w:left w:val="nil"/>
              <w:bottom w:val="single" w:sz="4" w:space="0" w:color="auto"/>
              <w:right w:val="single" w:sz="4" w:space="0" w:color="auto"/>
            </w:tcBorders>
            <w:shd w:val="clear" w:color="000000" w:fill="D9E1F2"/>
            <w:noWrap/>
            <w:vAlign w:val="center"/>
            <w:hideMark/>
          </w:tcPr>
          <w:p w14:paraId="498441FF"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UKTAG</w:t>
            </w:r>
          </w:p>
        </w:tc>
        <w:tc>
          <w:tcPr>
            <w:tcW w:w="1157" w:type="dxa"/>
            <w:tcBorders>
              <w:top w:val="nil"/>
              <w:left w:val="nil"/>
              <w:bottom w:val="single" w:sz="4" w:space="0" w:color="auto"/>
              <w:right w:val="single" w:sz="4" w:space="0" w:color="auto"/>
            </w:tcBorders>
            <w:shd w:val="clear" w:color="000000" w:fill="D9E1F2"/>
            <w:noWrap/>
            <w:vAlign w:val="center"/>
            <w:hideMark/>
          </w:tcPr>
          <w:p w14:paraId="71E4C30D"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2014</w:t>
            </w:r>
          </w:p>
        </w:tc>
        <w:tc>
          <w:tcPr>
            <w:tcW w:w="3351" w:type="dxa"/>
            <w:tcBorders>
              <w:top w:val="nil"/>
              <w:left w:val="nil"/>
              <w:bottom w:val="single" w:sz="4" w:space="0" w:color="auto"/>
              <w:right w:val="single" w:sz="4" w:space="0" w:color="auto"/>
            </w:tcBorders>
            <w:shd w:val="clear" w:color="000000" w:fill="D9E1F2"/>
            <w:noWrap/>
            <w:vAlign w:val="center"/>
            <w:hideMark/>
          </w:tcPr>
          <w:p w14:paraId="701BCDBE" w14:textId="77777777" w:rsidR="00B65553" w:rsidRPr="007B61F5" w:rsidRDefault="007F6903" w:rsidP="001A559A">
            <w:pPr>
              <w:autoSpaceDE/>
              <w:autoSpaceDN/>
              <w:adjustRightInd/>
              <w:spacing w:before="0" w:after="0"/>
              <w:jc w:val="center"/>
              <w:rPr>
                <w:color w:val="954F72"/>
                <w:sz w:val="20"/>
                <w:szCs w:val="20"/>
                <w:u w:val="single"/>
              </w:rPr>
            </w:pPr>
            <w:hyperlink r:id="rId48" w:history="1">
              <w:r w:rsidR="00B65553" w:rsidRPr="007B61F5">
                <w:rPr>
                  <w:color w:val="954F72"/>
                  <w:sz w:val="20"/>
                  <w:szCs w:val="20"/>
                  <w:u w:val="single"/>
                </w:rPr>
                <w:t xml:space="preserve">http://www.wfduk.org/resources%20/transitional-waters-macroalgae-fucoid-extent </w:t>
              </w:r>
            </w:hyperlink>
          </w:p>
        </w:tc>
      </w:tr>
      <w:tr w:rsidR="001A559A" w:rsidRPr="007B61F5" w14:paraId="169745A8"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2099E933"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WFD assessment method for rocky shore macroalgae</w:t>
            </w:r>
          </w:p>
        </w:tc>
        <w:tc>
          <w:tcPr>
            <w:tcW w:w="827" w:type="dxa"/>
            <w:tcBorders>
              <w:top w:val="nil"/>
              <w:left w:val="nil"/>
              <w:bottom w:val="single" w:sz="4" w:space="0" w:color="auto"/>
              <w:right w:val="single" w:sz="4" w:space="0" w:color="auto"/>
            </w:tcBorders>
            <w:shd w:val="clear" w:color="000000" w:fill="D9E1F2"/>
            <w:noWrap/>
            <w:vAlign w:val="center"/>
            <w:hideMark/>
          </w:tcPr>
          <w:p w14:paraId="4B94034C"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UKTAG</w:t>
            </w:r>
          </w:p>
        </w:tc>
        <w:tc>
          <w:tcPr>
            <w:tcW w:w="1157" w:type="dxa"/>
            <w:tcBorders>
              <w:top w:val="nil"/>
              <w:left w:val="nil"/>
              <w:bottom w:val="single" w:sz="4" w:space="0" w:color="auto"/>
              <w:right w:val="single" w:sz="4" w:space="0" w:color="auto"/>
            </w:tcBorders>
            <w:shd w:val="clear" w:color="000000" w:fill="D9E1F2"/>
            <w:noWrap/>
            <w:vAlign w:val="center"/>
            <w:hideMark/>
          </w:tcPr>
          <w:p w14:paraId="084F562D"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2014</w:t>
            </w:r>
          </w:p>
        </w:tc>
        <w:tc>
          <w:tcPr>
            <w:tcW w:w="3351" w:type="dxa"/>
            <w:tcBorders>
              <w:top w:val="nil"/>
              <w:left w:val="nil"/>
              <w:bottom w:val="single" w:sz="4" w:space="0" w:color="auto"/>
              <w:right w:val="single" w:sz="4" w:space="0" w:color="auto"/>
            </w:tcBorders>
            <w:shd w:val="clear" w:color="000000" w:fill="D9E1F2"/>
            <w:noWrap/>
            <w:vAlign w:val="center"/>
            <w:hideMark/>
          </w:tcPr>
          <w:p w14:paraId="66A9AE79" w14:textId="77777777" w:rsidR="00B65553" w:rsidRPr="007B61F5" w:rsidRDefault="007F6903" w:rsidP="001A559A">
            <w:pPr>
              <w:autoSpaceDE/>
              <w:autoSpaceDN/>
              <w:adjustRightInd/>
              <w:spacing w:before="0" w:after="0"/>
              <w:jc w:val="center"/>
              <w:rPr>
                <w:color w:val="954F72"/>
                <w:sz w:val="20"/>
                <w:szCs w:val="20"/>
                <w:u w:val="single"/>
              </w:rPr>
            </w:pPr>
            <w:hyperlink r:id="rId49" w:history="1">
              <w:r w:rsidR="00B65553" w:rsidRPr="007B61F5">
                <w:rPr>
                  <w:color w:val="954F72"/>
                  <w:sz w:val="20"/>
                  <w:szCs w:val="20"/>
                  <w:u w:val="single"/>
                </w:rPr>
                <w:t xml:space="preserve">http://www.wfduk.org/resources%20/coastal-waters-rocky-shore-macroalgae </w:t>
              </w:r>
            </w:hyperlink>
          </w:p>
        </w:tc>
      </w:tr>
      <w:tr w:rsidR="001A559A" w:rsidRPr="007B61F5" w14:paraId="666D0104"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4457EE83"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Epibiota remote monitoring from digital imagery - operational guidelines</w:t>
            </w:r>
          </w:p>
        </w:tc>
        <w:tc>
          <w:tcPr>
            <w:tcW w:w="827" w:type="dxa"/>
            <w:tcBorders>
              <w:top w:val="nil"/>
              <w:left w:val="nil"/>
              <w:bottom w:val="single" w:sz="4" w:space="0" w:color="auto"/>
              <w:right w:val="single" w:sz="4" w:space="0" w:color="auto"/>
            </w:tcBorders>
            <w:shd w:val="clear" w:color="000000" w:fill="D9E1F2"/>
            <w:noWrap/>
            <w:vAlign w:val="center"/>
            <w:hideMark/>
          </w:tcPr>
          <w:p w14:paraId="7C65DF11"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NMBAQC</w:t>
            </w:r>
          </w:p>
        </w:tc>
        <w:tc>
          <w:tcPr>
            <w:tcW w:w="1157" w:type="dxa"/>
            <w:tcBorders>
              <w:top w:val="nil"/>
              <w:left w:val="nil"/>
              <w:bottom w:val="single" w:sz="4" w:space="0" w:color="auto"/>
              <w:right w:val="single" w:sz="4" w:space="0" w:color="auto"/>
            </w:tcBorders>
            <w:shd w:val="clear" w:color="000000" w:fill="D9E1F2"/>
            <w:noWrap/>
            <w:vAlign w:val="center"/>
            <w:hideMark/>
          </w:tcPr>
          <w:p w14:paraId="6B2B9A51"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2015</w:t>
            </w:r>
          </w:p>
        </w:tc>
        <w:tc>
          <w:tcPr>
            <w:tcW w:w="3351" w:type="dxa"/>
            <w:tcBorders>
              <w:top w:val="nil"/>
              <w:left w:val="nil"/>
              <w:bottom w:val="single" w:sz="4" w:space="0" w:color="auto"/>
              <w:right w:val="single" w:sz="4" w:space="0" w:color="auto"/>
            </w:tcBorders>
            <w:shd w:val="clear" w:color="000000" w:fill="D9E1F2"/>
            <w:noWrap/>
            <w:vAlign w:val="center"/>
            <w:hideMark/>
          </w:tcPr>
          <w:p w14:paraId="02CBFB1C" w14:textId="77777777" w:rsidR="00B65553" w:rsidRPr="007B61F5" w:rsidRDefault="007F6903" w:rsidP="001A559A">
            <w:pPr>
              <w:autoSpaceDE/>
              <w:autoSpaceDN/>
              <w:adjustRightInd/>
              <w:spacing w:before="0" w:after="0"/>
              <w:jc w:val="center"/>
              <w:rPr>
                <w:color w:val="954F72"/>
                <w:sz w:val="20"/>
                <w:szCs w:val="20"/>
                <w:u w:val="single"/>
              </w:rPr>
            </w:pPr>
            <w:hyperlink r:id="rId50" w:history="1">
              <w:r w:rsidR="00B65553" w:rsidRPr="007B61F5">
                <w:rPr>
                  <w:color w:val="954F72"/>
                  <w:sz w:val="20"/>
                  <w:szCs w:val="20"/>
                  <w:u w:val="single"/>
                </w:rPr>
                <w:t xml:space="preserve">http://www.nmbaqcs.org/scheme-components/epibiota/reports/ </w:t>
              </w:r>
            </w:hyperlink>
          </w:p>
        </w:tc>
      </w:tr>
      <w:tr w:rsidR="001A559A" w:rsidRPr="007B61F5" w14:paraId="32BE8361"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7ECCD7DC"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Epibiota remote monitoring from digital imagery - interpretation guidelines</w:t>
            </w:r>
          </w:p>
        </w:tc>
        <w:tc>
          <w:tcPr>
            <w:tcW w:w="827" w:type="dxa"/>
            <w:tcBorders>
              <w:top w:val="nil"/>
              <w:left w:val="nil"/>
              <w:bottom w:val="single" w:sz="4" w:space="0" w:color="auto"/>
              <w:right w:val="single" w:sz="4" w:space="0" w:color="auto"/>
            </w:tcBorders>
            <w:shd w:val="clear" w:color="000000" w:fill="D9E1F2"/>
            <w:noWrap/>
            <w:vAlign w:val="center"/>
            <w:hideMark/>
          </w:tcPr>
          <w:p w14:paraId="138208DD"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NMBAQC</w:t>
            </w:r>
          </w:p>
        </w:tc>
        <w:tc>
          <w:tcPr>
            <w:tcW w:w="1157" w:type="dxa"/>
            <w:tcBorders>
              <w:top w:val="nil"/>
              <w:left w:val="nil"/>
              <w:bottom w:val="single" w:sz="4" w:space="0" w:color="auto"/>
              <w:right w:val="single" w:sz="4" w:space="0" w:color="auto"/>
            </w:tcBorders>
            <w:shd w:val="clear" w:color="000000" w:fill="D9E1F2"/>
            <w:noWrap/>
            <w:vAlign w:val="center"/>
            <w:hideMark/>
          </w:tcPr>
          <w:p w14:paraId="7E9AB629"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2016</w:t>
            </w:r>
          </w:p>
        </w:tc>
        <w:tc>
          <w:tcPr>
            <w:tcW w:w="3351" w:type="dxa"/>
            <w:tcBorders>
              <w:top w:val="nil"/>
              <w:left w:val="nil"/>
              <w:bottom w:val="single" w:sz="4" w:space="0" w:color="auto"/>
              <w:right w:val="single" w:sz="4" w:space="0" w:color="auto"/>
            </w:tcBorders>
            <w:shd w:val="clear" w:color="000000" w:fill="D9E1F2"/>
            <w:noWrap/>
            <w:vAlign w:val="center"/>
            <w:hideMark/>
          </w:tcPr>
          <w:p w14:paraId="104B45B9" w14:textId="77777777" w:rsidR="00B65553" w:rsidRPr="007B61F5" w:rsidRDefault="007F6903" w:rsidP="001A559A">
            <w:pPr>
              <w:autoSpaceDE/>
              <w:autoSpaceDN/>
              <w:adjustRightInd/>
              <w:spacing w:before="0" w:after="0"/>
              <w:jc w:val="center"/>
              <w:rPr>
                <w:color w:val="954F72"/>
                <w:sz w:val="20"/>
                <w:szCs w:val="20"/>
                <w:u w:val="single"/>
              </w:rPr>
            </w:pPr>
            <w:hyperlink r:id="rId51" w:history="1">
              <w:r w:rsidR="00B65553" w:rsidRPr="007B61F5">
                <w:rPr>
                  <w:color w:val="954F72"/>
                  <w:sz w:val="20"/>
                  <w:szCs w:val="20"/>
                  <w:u w:val="single"/>
                </w:rPr>
                <w:t xml:space="preserve">http://www.nmbaqcs.org/scheme-components/epibiota/reports/ </w:t>
              </w:r>
            </w:hyperlink>
          </w:p>
        </w:tc>
      </w:tr>
      <w:tr w:rsidR="001A559A" w:rsidRPr="007B61F5" w14:paraId="58D73904"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3B05EEE9"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PG 3.11 Littoral monitoring using fixed quadrat photography</w:t>
            </w:r>
          </w:p>
        </w:tc>
        <w:tc>
          <w:tcPr>
            <w:tcW w:w="827" w:type="dxa"/>
            <w:tcBorders>
              <w:top w:val="nil"/>
              <w:left w:val="nil"/>
              <w:bottom w:val="single" w:sz="4" w:space="0" w:color="auto"/>
              <w:right w:val="single" w:sz="4" w:space="0" w:color="auto"/>
            </w:tcBorders>
            <w:shd w:val="clear" w:color="000000" w:fill="D9E1F2"/>
            <w:noWrap/>
            <w:vAlign w:val="center"/>
            <w:hideMark/>
          </w:tcPr>
          <w:p w14:paraId="6DAB3DDA"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JNCC</w:t>
            </w:r>
          </w:p>
        </w:tc>
        <w:tc>
          <w:tcPr>
            <w:tcW w:w="1157" w:type="dxa"/>
            <w:tcBorders>
              <w:top w:val="nil"/>
              <w:left w:val="nil"/>
              <w:bottom w:val="single" w:sz="4" w:space="0" w:color="auto"/>
              <w:right w:val="single" w:sz="4" w:space="0" w:color="auto"/>
            </w:tcBorders>
            <w:shd w:val="clear" w:color="000000" w:fill="D9E1F2"/>
            <w:noWrap/>
            <w:vAlign w:val="center"/>
            <w:hideMark/>
          </w:tcPr>
          <w:p w14:paraId="5D70D2E6"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2001</w:t>
            </w:r>
          </w:p>
        </w:tc>
        <w:tc>
          <w:tcPr>
            <w:tcW w:w="3351" w:type="dxa"/>
            <w:tcBorders>
              <w:top w:val="nil"/>
              <w:left w:val="nil"/>
              <w:bottom w:val="single" w:sz="4" w:space="0" w:color="auto"/>
              <w:right w:val="single" w:sz="4" w:space="0" w:color="auto"/>
            </w:tcBorders>
            <w:shd w:val="clear" w:color="000000" w:fill="D9E1F2"/>
            <w:noWrap/>
            <w:vAlign w:val="center"/>
            <w:hideMark/>
          </w:tcPr>
          <w:p w14:paraId="4C57A163" w14:textId="77777777" w:rsidR="00B65553" w:rsidRPr="007B61F5" w:rsidRDefault="007F6903" w:rsidP="001A559A">
            <w:pPr>
              <w:autoSpaceDE/>
              <w:autoSpaceDN/>
              <w:adjustRightInd/>
              <w:spacing w:before="0" w:after="0"/>
              <w:jc w:val="center"/>
              <w:rPr>
                <w:color w:val="954F72"/>
                <w:sz w:val="20"/>
                <w:szCs w:val="20"/>
                <w:u w:val="single"/>
              </w:rPr>
            </w:pPr>
            <w:hyperlink r:id="rId52" w:history="1">
              <w:r w:rsidR="00B65553" w:rsidRPr="007B61F5">
                <w:rPr>
                  <w:color w:val="954F72"/>
                  <w:sz w:val="20"/>
                  <w:szCs w:val="20"/>
                  <w:u w:val="single"/>
                </w:rPr>
                <w:t xml:space="preserve">http://jncc.defra.gov.uk/MarineMonitoringHandbook  </w:t>
              </w:r>
            </w:hyperlink>
          </w:p>
        </w:tc>
      </w:tr>
      <w:tr w:rsidR="001A559A" w:rsidRPr="007B61F5" w14:paraId="7C985176"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53B3376D"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PG 3.12 Quantitative surveillance of sublittoral rock biotopes and species using photographs</w:t>
            </w:r>
          </w:p>
        </w:tc>
        <w:tc>
          <w:tcPr>
            <w:tcW w:w="827" w:type="dxa"/>
            <w:tcBorders>
              <w:top w:val="nil"/>
              <w:left w:val="nil"/>
              <w:bottom w:val="single" w:sz="4" w:space="0" w:color="auto"/>
              <w:right w:val="single" w:sz="4" w:space="0" w:color="auto"/>
            </w:tcBorders>
            <w:shd w:val="clear" w:color="000000" w:fill="D9E1F2"/>
            <w:noWrap/>
            <w:vAlign w:val="center"/>
            <w:hideMark/>
          </w:tcPr>
          <w:p w14:paraId="1D623CCC"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JNCC</w:t>
            </w:r>
          </w:p>
        </w:tc>
        <w:tc>
          <w:tcPr>
            <w:tcW w:w="1157" w:type="dxa"/>
            <w:tcBorders>
              <w:top w:val="nil"/>
              <w:left w:val="nil"/>
              <w:bottom w:val="single" w:sz="4" w:space="0" w:color="auto"/>
              <w:right w:val="single" w:sz="4" w:space="0" w:color="auto"/>
            </w:tcBorders>
            <w:shd w:val="clear" w:color="000000" w:fill="D9E1F2"/>
            <w:noWrap/>
            <w:vAlign w:val="center"/>
            <w:hideMark/>
          </w:tcPr>
          <w:p w14:paraId="5CC31CAC"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2001</w:t>
            </w:r>
          </w:p>
        </w:tc>
        <w:tc>
          <w:tcPr>
            <w:tcW w:w="3351" w:type="dxa"/>
            <w:tcBorders>
              <w:top w:val="nil"/>
              <w:left w:val="nil"/>
              <w:bottom w:val="single" w:sz="4" w:space="0" w:color="auto"/>
              <w:right w:val="single" w:sz="4" w:space="0" w:color="auto"/>
            </w:tcBorders>
            <w:shd w:val="clear" w:color="000000" w:fill="D9E1F2"/>
            <w:noWrap/>
            <w:vAlign w:val="center"/>
            <w:hideMark/>
          </w:tcPr>
          <w:p w14:paraId="442FE606" w14:textId="77777777" w:rsidR="00B65553" w:rsidRPr="007B61F5" w:rsidRDefault="007F6903" w:rsidP="001A559A">
            <w:pPr>
              <w:autoSpaceDE/>
              <w:autoSpaceDN/>
              <w:adjustRightInd/>
              <w:spacing w:before="0" w:after="0"/>
              <w:jc w:val="center"/>
              <w:rPr>
                <w:color w:val="954F72"/>
                <w:sz w:val="20"/>
                <w:szCs w:val="20"/>
                <w:u w:val="single"/>
              </w:rPr>
            </w:pPr>
            <w:hyperlink r:id="rId53" w:history="1">
              <w:r w:rsidR="00B65553" w:rsidRPr="007B61F5">
                <w:rPr>
                  <w:color w:val="954F72"/>
                  <w:sz w:val="20"/>
                  <w:szCs w:val="20"/>
                  <w:u w:val="single"/>
                </w:rPr>
                <w:t xml:space="preserve">http://jncc.defra.gov.uk/MarineMonitoringHandbook  </w:t>
              </w:r>
            </w:hyperlink>
          </w:p>
        </w:tc>
      </w:tr>
      <w:tr w:rsidR="001A559A" w:rsidRPr="007B61F5" w14:paraId="4CB44B38" w14:textId="77777777" w:rsidTr="001A559A">
        <w:trPr>
          <w:trHeight w:val="288"/>
        </w:trPr>
        <w:tc>
          <w:tcPr>
            <w:tcW w:w="3681" w:type="dxa"/>
            <w:tcBorders>
              <w:top w:val="nil"/>
              <w:left w:val="single" w:sz="4" w:space="0" w:color="auto"/>
              <w:bottom w:val="single" w:sz="4" w:space="0" w:color="auto"/>
              <w:right w:val="single" w:sz="4" w:space="0" w:color="auto"/>
            </w:tcBorders>
            <w:shd w:val="clear" w:color="000000" w:fill="FFFF00"/>
            <w:noWrap/>
            <w:vAlign w:val="center"/>
            <w:hideMark/>
          </w:tcPr>
          <w:p w14:paraId="7A7A2189"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PG 3.5 Identifying biotopes using video recordings</w:t>
            </w:r>
          </w:p>
        </w:tc>
        <w:tc>
          <w:tcPr>
            <w:tcW w:w="827" w:type="dxa"/>
            <w:tcBorders>
              <w:top w:val="nil"/>
              <w:left w:val="nil"/>
              <w:bottom w:val="single" w:sz="4" w:space="0" w:color="auto"/>
              <w:right w:val="single" w:sz="4" w:space="0" w:color="auto"/>
            </w:tcBorders>
            <w:shd w:val="clear" w:color="000000" w:fill="D9E1F2"/>
            <w:noWrap/>
            <w:vAlign w:val="center"/>
            <w:hideMark/>
          </w:tcPr>
          <w:p w14:paraId="3A6586C5"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JNCC</w:t>
            </w:r>
          </w:p>
        </w:tc>
        <w:tc>
          <w:tcPr>
            <w:tcW w:w="1157" w:type="dxa"/>
            <w:tcBorders>
              <w:top w:val="nil"/>
              <w:left w:val="nil"/>
              <w:bottom w:val="single" w:sz="4" w:space="0" w:color="auto"/>
              <w:right w:val="single" w:sz="4" w:space="0" w:color="auto"/>
            </w:tcBorders>
            <w:shd w:val="clear" w:color="000000" w:fill="D9E1F2"/>
            <w:noWrap/>
            <w:vAlign w:val="center"/>
            <w:hideMark/>
          </w:tcPr>
          <w:p w14:paraId="63F01319" w14:textId="77777777" w:rsidR="00B65553" w:rsidRPr="007B61F5" w:rsidRDefault="00B65553" w:rsidP="001A559A">
            <w:pPr>
              <w:autoSpaceDE/>
              <w:autoSpaceDN/>
              <w:adjustRightInd/>
              <w:spacing w:before="0" w:after="0"/>
              <w:jc w:val="center"/>
              <w:rPr>
                <w:color w:val="000000"/>
                <w:sz w:val="20"/>
                <w:szCs w:val="20"/>
              </w:rPr>
            </w:pPr>
            <w:r w:rsidRPr="007B61F5">
              <w:rPr>
                <w:color w:val="000000"/>
                <w:sz w:val="20"/>
                <w:szCs w:val="20"/>
              </w:rPr>
              <w:t>2001</w:t>
            </w:r>
          </w:p>
        </w:tc>
        <w:tc>
          <w:tcPr>
            <w:tcW w:w="3351" w:type="dxa"/>
            <w:tcBorders>
              <w:top w:val="nil"/>
              <w:left w:val="nil"/>
              <w:bottom w:val="single" w:sz="4" w:space="0" w:color="auto"/>
              <w:right w:val="single" w:sz="4" w:space="0" w:color="auto"/>
            </w:tcBorders>
            <w:shd w:val="clear" w:color="000000" w:fill="D9E1F2"/>
            <w:noWrap/>
            <w:vAlign w:val="center"/>
            <w:hideMark/>
          </w:tcPr>
          <w:p w14:paraId="0C1996A1" w14:textId="77777777" w:rsidR="00B65553" w:rsidRPr="007B61F5" w:rsidRDefault="007F6903" w:rsidP="001A559A">
            <w:pPr>
              <w:autoSpaceDE/>
              <w:autoSpaceDN/>
              <w:adjustRightInd/>
              <w:spacing w:before="0" w:after="0"/>
              <w:jc w:val="center"/>
              <w:rPr>
                <w:color w:val="954F72"/>
                <w:sz w:val="20"/>
                <w:szCs w:val="20"/>
                <w:u w:val="single"/>
              </w:rPr>
            </w:pPr>
            <w:hyperlink r:id="rId54" w:history="1">
              <w:r w:rsidR="00B65553" w:rsidRPr="007B61F5">
                <w:rPr>
                  <w:color w:val="954F72"/>
                  <w:sz w:val="20"/>
                  <w:szCs w:val="20"/>
                  <w:u w:val="single"/>
                </w:rPr>
                <w:t xml:space="preserve">http://jncc.defra.gov.uk/MarineMonitoringHandbook  </w:t>
              </w:r>
            </w:hyperlink>
          </w:p>
        </w:tc>
      </w:tr>
    </w:tbl>
    <w:p w14:paraId="69AE8994" w14:textId="44D95FA3" w:rsidR="0083144D" w:rsidRPr="007B61F5" w:rsidRDefault="0083144D" w:rsidP="00A12981">
      <w:pPr>
        <w:rPr>
          <w:sz w:val="20"/>
          <w:szCs w:val="20"/>
        </w:rPr>
        <w:sectPr w:rsidR="0083144D" w:rsidRPr="007B61F5" w:rsidSect="00EC6EF3">
          <w:headerReference w:type="default" r:id="rId55"/>
          <w:footerReference w:type="even" r:id="rId56"/>
          <w:footerReference w:type="default" r:id="rId57"/>
          <w:pgSz w:w="11906" w:h="16838"/>
          <w:pgMar w:top="1440" w:right="1440" w:bottom="1440" w:left="1440" w:header="708" w:footer="708" w:gutter="0"/>
          <w:cols w:space="708"/>
          <w:docGrid w:linePitch="360"/>
        </w:sectPr>
      </w:pPr>
    </w:p>
    <w:p w14:paraId="6E0BF7F1" w14:textId="691DBE2C" w:rsidR="00827016" w:rsidRPr="007B61F5" w:rsidRDefault="0059615C" w:rsidP="00A12981">
      <w:pPr>
        <w:rPr>
          <w:b/>
        </w:rPr>
      </w:pPr>
      <w:r w:rsidRPr="007B61F5">
        <w:rPr>
          <w:b/>
        </w:rPr>
        <w:t>Appendix</w:t>
      </w:r>
      <w:r w:rsidR="00827016" w:rsidRPr="007B61F5">
        <w:rPr>
          <w:b/>
        </w:rPr>
        <w:t xml:space="preserve"> B – Monitoring Habitats</w:t>
      </w:r>
    </w:p>
    <w:p w14:paraId="5C33C6C5" w14:textId="77777777" w:rsidR="00827016" w:rsidRPr="007B61F5" w:rsidRDefault="00827016" w:rsidP="00A12981"/>
    <w:p w14:paraId="495D54E6" w14:textId="62B913E6" w:rsidR="00BE5FC0" w:rsidRPr="007B61F5" w:rsidRDefault="0012075B" w:rsidP="00A12981">
      <w:r w:rsidRPr="007B61F5">
        <w:t xml:space="preserve">Table </w:t>
      </w:r>
      <w:r w:rsidR="007B61F5">
        <w:t>2</w:t>
      </w:r>
      <w:r w:rsidR="006878D4" w:rsidRPr="007B61F5">
        <w:t xml:space="preserve">. </w:t>
      </w:r>
      <w:r w:rsidR="001217DB" w:rsidRPr="007B61F5">
        <w:t xml:space="preserve">List of </w:t>
      </w:r>
      <w:r w:rsidR="001214DA" w:rsidRPr="007B61F5">
        <w:t xml:space="preserve">potentially </w:t>
      </w:r>
      <w:r w:rsidR="005353B2" w:rsidRPr="007B61F5">
        <w:t xml:space="preserve">relevant </w:t>
      </w:r>
      <w:r w:rsidR="001217DB" w:rsidRPr="007B61F5">
        <w:t xml:space="preserve">marine benthic habitats to be monitored in the UK. All habitats are considered to be ‘monitoring habitats’ unless marked by an asterisk (*), </w:t>
      </w:r>
      <w:r w:rsidR="00BE5FC0" w:rsidRPr="007B61F5">
        <w:t>in</w:t>
      </w:r>
      <w:r w:rsidR="001217DB" w:rsidRPr="007B61F5">
        <w:t xml:space="preserve"> which case they are from the ‘rationalised list of marine habitats’ (Robson </w:t>
      </w:r>
      <w:r w:rsidR="001217DB" w:rsidRPr="007B61F5">
        <w:rPr>
          <w:i/>
        </w:rPr>
        <w:t>et al</w:t>
      </w:r>
      <w:r w:rsidR="001217DB" w:rsidRPr="007B61F5">
        <w:t xml:space="preserve">., 2014). </w:t>
      </w:r>
      <w:r w:rsidR="00BE5FC0" w:rsidRPr="007B61F5">
        <w:t>The general working environment and biotopes included in the habitat are included to provide extra information on the habitat.</w:t>
      </w:r>
    </w:p>
    <w:tbl>
      <w:tblPr>
        <w:tblW w:w="5000" w:type="pct"/>
        <w:tblLook w:val="04A0" w:firstRow="1" w:lastRow="0" w:firstColumn="1" w:lastColumn="0" w:noHBand="0" w:noVBand="1"/>
      </w:tblPr>
      <w:tblGrid>
        <w:gridCol w:w="2618"/>
        <w:gridCol w:w="2897"/>
        <w:gridCol w:w="3501"/>
      </w:tblGrid>
      <w:tr w:rsidR="006878D4" w:rsidRPr="007B61F5" w14:paraId="47797981" w14:textId="77777777" w:rsidTr="006878D4">
        <w:trPr>
          <w:trHeight w:val="300"/>
        </w:trPr>
        <w:tc>
          <w:tcPr>
            <w:tcW w:w="870" w:type="pct"/>
            <w:tcBorders>
              <w:top w:val="single" w:sz="4" w:space="0" w:color="auto"/>
              <w:left w:val="single" w:sz="4" w:space="0" w:color="auto"/>
              <w:bottom w:val="single" w:sz="4" w:space="0" w:color="auto"/>
              <w:right w:val="single" w:sz="4" w:space="0" w:color="auto"/>
            </w:tcBorders>
            <w:shd w:val="clear" w:color="auto" w:fill="auto"/>
            <w:hideMark/>
          </w:tcPr>
          <w:p w14:paraId="1C8ED386"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Working environment</w:t>
            </w:r>
          </w:p>
        </w:tc>
        <w:tc>
          <w:tcPr>
            <w:tcW w:w="1898" w:type="pct"/>
            <w:tcBorders>
              <w:top w:val="single" w:sz="4" w:space="0" w:color="auto"/>
              <w:left w:val="nil"/>
              <w:bottom w:val="single" w:sz="4" w:space="0" w:color="auto"/>
              <w:right w:val="single" w:sz="4" w:space="0" w:color="auto"/>
            </w:tcBorders>
            <w:shd w:val="clear" w:color="auto" w:fill="auto"/>
            <w:hideMark/>
          </w:tcPr>
          <w:p w14:paraId="2E557899"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Habitat</w:t>
            </w:r>
          </w:p>
        </w:tc>
        <w:tc>
          <w:tcPr>
            <w:tcW w:w="2232" w:type="pct"/>
            <w:tcBorders>
              <w:top w:val="single" w:sz="4" w:space="0" w:color="auto"/>
              <w:left w:val="nil"/>
              <w:bottom w:val="single" w:sz="4" w:space="0" w:color="auto"/>
              <w:right w:val="single" w:sz="4" w:space="0" w:color="auto"/>
            </w:tcBorders>
            <w:shd w:val="clear" w:color="auto" w:fill="auto"/>
            <w:noWrap/>
            <w:hideMark/>
          </w:tcPr>
          <w:p w14:paraId="200052E9"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Biotopes included</w:t>
            </w:r>
          </w:p>
        </w:tc>
      </w:tr>
      <w:tr w:rsidR="006878D4" w:rsidRPr="007B61F5" w14:paraId="5079F69D"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FFCC99"/>
            <w:noWrap/>
            <w:hideMark/>
          </w:tcPr>
          <w:p w14:paraId="1A3720EF"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Coastal</w:t>
            </w:r>
          </w:p>
        </w:tc>
        <w:tc>
          <w:tcPr>
            <w:tcW w:w="1898" w:type="pct"/>
            <w:tcBorders>
              <w:top w:val="nil"/>
              <w:left w:val="nil"/>
              <w:bottom w:val="single" w:sz="4" w:space="0" w:color="auto"/>
              <w:right w:val="single" w:sz="4" w:space="0" w:color="auto"/>
            </w:tcBorders>
            <w:shd w:val="clear" w:color="000000" w:fill="FFCC99"/>
            <w:hideMark/>
          </w:tcPr>
          <w:p w14:paraId="4FF726D9"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Annual vegetation of drift lines (Cakiletea maritimae class)</w:t>
            </w:r>
          </w:p>
        </w:tc>
        <w:tc>
          <w:tcPr>
            <w:tcW w:w="2232" w:type="pct"/>
            <w:tcBorders>
              <w:top w:val="nil"/>
              <w:left w:val="nil"/>
              <w:bottom w:val="single" w:sz="4" w:space="0" w:color="auto"/>
              <w:right w:val="single" w:sz="4" w:space="0" w:color="auto"/>
            </w:tcBorders>
            <w:shd w:val="clear" w:color="000000" w:fill="FFCC99"/>
            <w:hideMark/>
          </w:tcPr>
          <w:p w14:paraId="579A2B3F"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A2.511, A2.515</w:t>
            </w:r>
          </w:p>
        </w:tc>
      </w:tr>
      <w:tr w:rsidR="006878D4" w:rsidRPr="007B61F5" w14:paraId="593988E3"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FFCC99"/>
            <w:noWrap/>
            <w:hideMark/>
          </w:tcPr>
          <w:p w14:paraId="71F6BFFF"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Coastal</w:t>
            </w:r>
          </w:p>
        </w:tc>
        <w:tc>
          <w:tcPr>
            <w:tcW w:w="1898" w:type="pct"/>
            <w:tcBorders>
              <w:top w:val="nil"/>
              <w:left w:val="nil"/>
              <w:bottom w:val="single" w:sz="4" w:space="0" w:color="auto"/>
              <w:right w:val="single" w:sz="4" w:space="0" w:color="auto"/>
            </w:tcBorders>
            <w:shd w:val="clear" w:color="000000" w:fill="FFCC99"/>
            <w:hideMark/>
          </w:tcPr>
          <w:p w14:paraId="2230871C"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 xml:space="preserve">Coastal saltmarsh  </w:t>
            </w:r>
          </w:p>
        </w:tc>
        <w:tc>
          <w:tcPr>
            <w:tcW w:w="2232" w:type="pct"/>
            <w:tcBorders>
              <w:top w:val="nil"/>
              <w:left w:val="nil"/>
              <w:bottom w:val="single" w:sz="4" w:space="0" w:color="auto"/>
              <w:right w:val="single" w:sz="4" w:space="0" w:color="auto"/>
            </w:tcBorders>
            <w:shd w:val="clear" w:color="000000" w:fill="FFCC99"/>
            <w:hideMark/>
          </w:tcPr>
          <w:p w14:paraId="3ABBFF2F"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A2.5</w:t>
            </w:r>
          </w:p>
        </w:tc>
      </w:tr>
      <w:tr w:rsidR="006878D4" w:rsidRPr="007B61F5" w14:paraId="56665A9C"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0F454C00"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Intertidal</w:t>
            </w:r>
          </w:p>
        </w:tc>
        <w:tc>
          <w:tcPr>
            <w:tcW w:w="1898" w:type="pct"/>
            <w:tcBorders>
              <w:top w:val="nil"/>
              <w:left w:val="nil"/>
              <w:bottom w:val="single" w:sz="4" w:space="0" w:color="auto"/>
              <w:right w:val="single" w:sz="4" w:space="0" w:color="auto"/>
            </w:tcBorders>
            <w:shd w:val="clear" w:color="000000" w:fill="CCFFFF"/>
            <w:hideMark/>
          </w:tcPr>
          <w:p w14:paraId="7081662D"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Intertidal coarse sediment</w:t>
            </w:r>
          </w:p>
        </w:tc>
        <w:tc>
          <w:tcPr>
            <w:tcW w:w="2232" w:type="pct"/>
            <w:tcBorders>
              <w:top w:val="nil"/>
              <w:left w:val="nil"/>
              <w:bottom w:val="single" w:sz="4" w:space="0" w:color="auto"/>
              <w:right w:val="single" w:sz="4" w:space="0" w:color="auto"/>
            </w:tcBorders>
            <w:shd w:val="clear" w:color="000000" w:fill="CCFFFF"/>
            <w:hideMark/>
          </w:tcPr>
          <w:p w14:paraId="2F39C5CF"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A2.1</w:t>
            </w:r>
          </w:p>
        </w:tc>
      </w:tr>
      <w:tr w:rsidR="006878D4" w:rsidRPr="007B61F5" w14:paraId="6F993154"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2FAEE64B"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Intertidal</w:t>
            </w:r>
          </w:p>
        </w:tc>
        <w:tc>
          <w:tcPr>
            <w:tcW w:w="1898" w:type="pct"/>
            <w:tcBorders>
              <w:top w:val="nil"/>
              <w:left w:val="nil"/>
              <w:bottom w:val="single" w:sz="4" w:space="0" w:color="auto"/>
              <w:right w:val="single" w:sz="4" w:space="0" w:color="auto"/>
            </w:tcBorders>
            <w:shd w:val="clear" w:color="000000" w:fill="CCFFFF"/>
            <w:hideMark/>
          </w:tcPr>
          <w:p w14:paraId="63C599FE"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Intertidal mixed sediments</w:t>
            </w:r>
          </w:p>
        </w:tc>
        <w:tc>
          <w:tcPr>
            <w:tcW w:w="2232" w:type="pct"/>
            <w:tcBorders>
              <w:top w:val="nil"/>
              <w:left w:val="nil"/>
              <w:bottom w:val="single" w:sz="4" w:space="0" w:color="auto"/>
              <w:right w:val="single" w:sz="4" w:space="0" w:color="auto"/>
            </w:tcBorders>
            <w:shd w:val="clear" w:color="000000" w:fill="CCFFFF"/>
            <w:hideMark/>
          </w:tcPr>
          <w:p w14:paraId="2EB1A1CE"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A2.4 </w:t>
            </w:r>
          </w:p>
        </w:tc>
      </w:tr>
      <w:tr w:rsidR="006878D4" w:rsidRPr="007B61F5" w14:paraId="24B0F08A"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63064705"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Intertidal</w:t>
            </w:r>
          </w:p>
        </w:tc>
        <w:tc>
          <w:tcPr>
            <w:tcW w:w="1898" w:type="pct"/>
            <w:tcBorders>
              <w:top w:val="nil"/>
              <w:left w:val="nil"/>
              <w:bottom w:val="single" w:sz="4" w:space="0" w:color="auto"/>
              <w:right w:val="single" w:sz="4" w:space="0" w:color="auto"/>
            </w:tcBorders>
            <w:shd w:val="clear" w:color="000000" w:fill="CCFFFF"/>
            <w:hideMark/>
          </w:tcPr>
          <w:p w14:paraId="02DF6D0D"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Littoral Mud and Sand</w:t>
            </w:r>
          </w:p>
        </w:tc>
        <w:tc>
          <w:tcPr>
            <w:tcW w:w="2232" w:type="pct"/>
            <w:tcBorders>
              <w:top w:val="nil"/>
              <w:left w:val="nil"/>
              <w:bottom w:val="single" w:sz="4" w:space="0" w:color="auto"/>
              <w:right w:val="single" w:sz="4" w:space="0" w:color="auto"/>
            </w:tcBorders>
            <w:shd w:val="clear" w:color="000000" w:fill="CCFFFF"/>
            <w:hideMark/>
          </w:tcPr>
          <w:p w14:paraId="50674438"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A2.2, A2.3</w:t>
            </w:r>
          </w:p>
        </w:tc>
      </w:tr>
      <w:tr w:rsidR="006878D4" w:rsidRPr="007B61F5" w14:paraId="6E4C9C46"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3308A098"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Intertidal</w:t>
            </w:r>
          </w:p>
        </w:tc>
        <w:tc>
          <w:tcPr>
            <w:tcW w:w="1898" w:type="pct"/>
            <w:tcBorders>
              <w:top w:val="nil"/>
              <w:left w:val="nil"/>
              <w:bottom w:val="single" w:sz="4" w:space="0" w:color="auto"/>
              <w:right w:val="single" w:sz="4" w:space="0" w:color="auto"/>
            </w:tcBorders>
            <w:shd w:val="clear" w:color="000000" w:fill="CCFFFF"/>
            <w:hideMark/>
          </w:tcPr>
          <w:p w14:paraId="6D05C57A"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 xml:space="preserve">Ephemeral intertidal seaweeds </w:t>
            </w:r>
            <w:r w:rsidRPr="007B61F5">
              <w:rPr>
                <w:color w:val="000000"/>
                <w:sz w:val="20"/>
                <w:szCs w:val="20"/>
              </w:rPr>
              <w:t> </w:t>
            </w:r>
          </w:p>
        </w:tc>
        <w:tc>
          <w:tcPr>
            <w:tcW w:w="2232" w:type="pct"/>
            <w:tcBorders>
              <w:top w:val="nil"/>
              <w:left w:val="nil"/>
              <w:bottom w:val="single" w:sz="4" w:space="0" w:color="auto"/>
              <w:right w:val="single" w:sz="4" w:space="0" w:color="auto"/>
            </w:tcBorders>
            <w:shd w:val="clear" w:color="000000" w:fill="CCFFFF"/>
            <w:hideMark/>
          </w:tcPr>
          <w:p w14:paraId="1175C67E"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A2.82</w:t>
            </w:r>
          </w:p>
        </w:tc>
      </w:tr>
      <w:tr w:rsidR="006878D4" w:rsidRPr="007B61F5" w14:paraId="23733358"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0C1414BB"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Intertidal</w:t>
            </w:r>
          </w:p>
        </w:tc>
        <w:tc>
          <w:tcPr>
            <w:tcW w:w="1898" w:type="pct"/>
            <w:tcBorders>
              <w:top w:val="nil"/>
              <w:left w:val="nil"/>
              <w:bottom w:val="single" w:sz="4" w:space="0" w:color="auto"/>
              <w:right w:val="single" w:sz="4" w:space="0" w:color="auto"/>
            </w:tcBorders>
            <w:shd w:val="clear" w:color="000000" w:fill="CCFFFF"/>
            <w:hideMark/>
          </w:tcPr>
          <w:p w14:paraId="796C019A"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High energy intertidal rock</w:t>
            </w:r>
          </w:p>
        </w:tc>
        <w:tc>
          <w:tcPr>
            <w:tcW w:w="2232" w:type="pct"/>
            <w:tcBorders>
              <w:top w:val="nil"/>
              <w:left w:val="nil"/>
              <w:bottom w:val="single" w:sz="4" w:space="0" w:color="auto"/>
              <w:right w:val="single" w:sz="4" w:space="0" w:color="auto"/>
            </w:tcBorders>
            <w:shd w:val="clear" w:color="000000" w:fill="CCFFFF"/>
            <w:hideMark/>
          </w:tcPr>
          <w:p w14:paraId="3F866F93"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A1.11, A1.12</w:t>
            </w:r>
          </w:p>
        </w:tc>
      </w:tr>
      <w:tr w:rsidR="006878D4" w:rsidRPr="007B61F5" w14:paraId="129CCEE4"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158581C0"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Intertidal</w:t>
            </w:r>
          </w:p>
        </w:tc>
        <w:tc>
          <w:tcPr>
            <w:tcW w:w="1898" w:type="pct"/>
            <w:tcBorders>
              <w:top w:val="nil"/>
              <w:left w:val="nil"/>
              <w:bottom w:val="single" w:sz="4" w:space="0" w:color="auto"/>
              <w:right w:val="single" w:sz="4" w:space="0" w:color="auto"/>
            </w:tcBorders>
            <w:shd w:val="clear" w:color="000000" w:fill="CCFFFF"/>
            <w:hideMark/>
          </w:tcPr>
          <w:p w14:paraId="3DCF60DE"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Intertidal boulder communities</w:t>
            </w:r>
          </w:p>
        </w:tc>
        <w:tc>
          <w:tcPr>
            <w:tcW w:w="2232" w:type="pct"/>
            <w:tcBorders>
              <w:top w:val="nil"/>
              <w:left w:val="nil"/>
              <w:bottom w:val="single" w:sz="4" w:space="0" w:color="auto"/>
              <w:right w:val="single" w:sz="4" w:space="0" w:color="auto"/>
            </w:tcBorders>
            <w:shd w:val="clear" w:color="000000" w:fill="CCFFFF"/>
            <w:hideMark/>
          </w:tcPr>
          <w:p w14:paraId="57C3EE60"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A1.2142, A3.2112</w:t>
            </w:r>
          </w:p>
        </w:tc>
      </w:tr>
      <w:tr w:rsidR="006878D4" w:rsidRPr="007B61F5" w14:paraId="74C629D7"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24B9B787"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Intertidal</w:t>
            </w:r>
          </w:p>
        </w:tc>
        <w:tc>
          <w:tcPr>
            <w:tcW w:w="1898" w:type="pct"/>
            <w:tcBorders>
              <w:top w:val="nil"/>
              <w:left w:val="nil"/>
              <w:bottom w:val="single" w:sz="4" w:space="0" w:color="auto"/>
              <w:right w:val="single" w:sz="4" w:space="0" w:color="auto"/>
            </w:tcBorders>
            <w:shd w:val="clear" w:color="000000" w:fill="CCFFFF"/>
            <w:hideMark/>
          </w:tcPr>
          <w:p w14:paraId="03C28073"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Intertidal rockpools</w:t>
            </w:r>
          </w:p>
        </w:tc>
        <w:tc>
          <w:tcPr>
            <w:tcW w:w="2232" w:type="pct"/>
            <w:tcBorders>
              <w:top w:val="nil"/>
              <w:left w:val="nil"/>
              <w:bottom w:val="single" w:sz="4" w:space="0" w:color="auto"/>
              <w:right w:val="single" w:sz="4" w:space="0" w:color="auto"/>
            </w:tcBorders>
            <w:shd w:val="clear" w:color="000000" w:fill="CCFFFF"/>
            <w:hideMark/>
          </w:tcPr>
          <w:p w14:paraId="57C67D6A"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A1.41, A1.42</w:t>
            </w:r>
          </w:p>
        </w:tc>
      </w:tr>
      <w:tr w:rsidR="006878D4" w:rsidRPr="007B61F5" w14:paraId="4901C926"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7140113E"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Intertidal</w:t>
            </w:r>
          </w:p>
        </w:tc>
        <w:tc>
          <w:tcPr>
            <w:tcW w:w="1898" w:type="pct"/>
            <w:tcBorders>
              <w:top w:val="nil"/>
              <w:left w:val="nil"/>
              <w:bottom w:val="single" w:sz="4" w:space="0" w:color="auto"/>
              <w:right w:val="single" w:sz="4" w:space="0" w:color="auto"/>
            </w:tcBorders>
            <w:shd w:val="clear" w:color="000000" w:fill="CCFFFF"/>
            <w:hideMark/>
          </w:tcPr>
          <w:p w14:paraId="41E26658"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Intertidal soft rock communities</w:t>
            </w:r>
          </w:p>
        </w:tc>
        <w:tc>
          <w:tcPr>
            <w:tcW w:w="2232" w:type="pct"/>
            <w:tcBorders>
              <w:top w:val="nil"/>
              <w:left w:val="nil"/>
              <w:bottom w:val="single" w:sz="4" w:space="0" w:color="auto"/>
              <w:right w:val="single" w:sz="4" w:space="0" w:color="auto"/>
            </w:tcBorders>
            <w:shd w:val="clear" w:color="000000" w:fill="CCFFFF"/>
            <w:hideMark/>
          </w:tcPr>
          <w:p w14:paraId="257D0A53"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A1.126, A1.127, A1.2143, A1.223, A1.441, B3.114, B3.115</w:t>
            </w:r>
          </w:p>
        </w:tc>
      </w:tr>
      <w:tr w:rsidR="006878D4" w:rsidRPr="007B61F5" w14:paraId="4571F87B"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648E9D14"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Intertidal</w:t>
            </w:r>
          </w:p>
        </w:tc>
        <w:tc>
          <w:tcPr>
            <w:tcW w:w="1898" w:type="pct"/>
            <w:tcBorders>
              <w:top w:val="nil"/>
              <w:left w:val="nil"/>
              <w:bottom w:val="single" w:sz="4" w:space="0" w:color="auto"/>
              <w:right w:val="single" w:sz="4" w:space="0" w:color="auto"/>
            </w:tcBorders>
            <w:shd w:val="clear" w:color="000000" w:fill="CCFFFF"/>
            <w:hideMark/>
          </w:tcPr>
          <w:p w14:paraId="4E2D0625"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Littoral cave and overhang fauna *</w:t>
            </w:r>
          </w:p>
        </w:tc>
        <w:tc>
          <w:tcPr>
            <w:tcW w:w="2232" w:type="pct"/>
            <w:tcBorders>
              <w:top w:val="nil"/>
              <w:left w:val="nil"/>
              <w:bottom w:val="single" w:sz="4" w:space="0" w:color="auto"/>
              <w:right w:val="single" w:sz="4" w:space="0" w:color="auto"/>
            </w:tcBorders>
            <w:shd w:val="clear" w:color="000000" w:fill="CCFFFF"/>
            <w:hideMark/>
          </w:tcPr>
          <w:p w14:paraId="30519947"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A1.44</w:t>
            </w:r>
          </w:p>
        </w:tc>
      </w:tr>
      <w:tr w:rsidR="006878D4" w:rsidRPr="007B61F5" w14:paraId="03EF172E"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40566FA9"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Intertidal</w:t>
            </w:r>
          </w:p>
        </w:tc>
        <w:tc>
          <w:tcPr>
            <w:tcW w:w="1898" w:type="pct"/>
            <w:tcBorders>
              <w:top w:val="nil"/>
              <w:left w:val="nil"/>
              <w:bottom w:val="single" w:sz="4" w:space="0" w:color="auto"/>
              <w:right w:val="single" w:sz="4" w:space="0" w:color="auto"/>
            </w:tcBorders>
            <w:shd w:val="clear" w:color="000000" w:fill="CCFFFF"/>
            <w:hideMark/>
          </w:tcPr>
          <w:p w14:paraId="4F066C3A"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Low energy intertidal rock</w:t>
            </w:r>
          </w:p>
        </w:tc>
        <w:tc>
          <w:tcPr>
            <w:tcW w:w="2232" w:type="pct"/>
            <w:tcBorders>
              <w:top w:val="nil"/>
              <w:left w:val="nil"/>
              <w:bottom w:val="single" w:sz="4" w:space="0" w:color="auto"/>
              <w:right w:val="single" w:sz="4" w:space="0" w:color="auto"/>
            </w:tcBorders>
            <w:shd w:val="clear" w:color="000000" w:fill="CCFFFF"/>
            <w:hideMark/>
          </w:tcPr>
          <w:p w14:paraId="4472D200"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A1.31</w:t>
            </w:r>
          </w:p>
        </w:tc>
      </w:tr>
      <w:tr w:rsidR="006878D4" w:rsidRPr="007B61F5" w14:paraId="3C2DE4DE"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0658F6A3"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Intertidal</w:t>
            </w:r>
          </w:p>
        </w:tc>
        <w:tc>
          <w:tcPr>
            <w:tcW w:w="1898" w:type="pct"/>
            <w:tcBorders>
              <w:top w:val="nil"/>
              <w:left w:val="nil"/>
              <w:bottom w:val="single" w:sz="4" w:space="0" w:color="auto"/>
              <w:right w:val="single" w:sz="4" w:space="0" w:color="auto"/>
            </w:tcBorders>
            <w:shd w:val="clear" w:color="000000" w:fill="CCFFFF"/>
            <w:hideMark/>
          </w:tcPr>
          <w:p w14:paraId="1DFA842A"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Moderate energy intertidal rock</w:t>
            </w:r>
          </w:p>
        </w:tc>
        <w:tc>
          <w:tcPr>
            <w:tcW w:w="2232" w:type="pct"/>
            <w:tcBorders>
              <w:top w:val="nil"/>
              <w:left w:val="nil"/>
              <w:bottom w:val="single" w:sz="4" w:space="0" w:color="auto"/>
              <w:right w:val="single" w:sz="4" w:space="0" w:color="auto"/>
            </w:tcBorders>
            <w:shd w:val="clear" w:color="000000" w:fill="CCFFFF"/>
            <w:hideMark/>
          </w:tcPr>
          <w:p w14:paraId="2EACF489"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A1.2 [excluding A1.2142 and A1.223]</w:t>
            </w:r>
          </w:p>
        </w:tc>
      </w:tr>
      <w:tr w:rsidR="006878D4" w:rsidRPr="007B61F5" w14:paraId="171902CF"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CCFFFF"/>
            <w:noWrap/>
            <w:hideMark/>
          </w:tcPr>
          <w:p w14:paraId="47B1DBDC"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Intertidal</w:t>
            </w:r>
          </w:p>
        </w:tc>
        <w:tc>
          <w:tcPr>
            <w:tcW w:w="1898" w:type="pct"/>
            <w:tcBorders>
              <w:top w:val="nil"/>
              <w:left w:val="nil"/>
              <w:bottom w:val="single" w:sz="4" w:space="0" w:color="auto"/>
              <w:right w:val="single" w:sz="4" w:space="0" w:color="auto"/>
            </w:tcBorders>
            <w:shd w:val="clear" w:color="000000" w:fill="CCFFFF"/>
            <w:hideMark/>
          </w:tcPr>
          <w:p w14:paraId="0D4C5E24"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 xml:space="preserve">Sabellaria alveolata reefs </w:t>
            </w:r>
          </w:p>
        </w:tc>
        <w:tc>
          <w:tcPr>
            <w:tcW w:w="2232" w:type="pct"/>
            <w:tcBorders>
              <w:top w:val="nil"/>
              <w:left w:val="nil"/>
              <w:bottom w:val="single" w:sz="4" w:space="0" w:color="auto"/>
              <w:right w:val="single" w:sz="4" w:space="0" w:color="auto"/>
            </w:tcBorders>
            <w:shd w:val="clear" w:color="000000" w:fill="CCFFFF"/>
            <w:hideMark/>
          </w:tcPr>
          <w:p w14:paraId="45C44F0A"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A4.22, A5.611</w:t>
            </w:r>
          </w:p>
        </w:tc>
      </w:tr>
      <w:tr w:rsidR="006878D4" w:rsidRPr="007B61F5" w14:paraId="5C5FA5E2"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99CCFF"/>
            <w:noWrap/>
            <w:hideMark/>
          </w:tcPr>
          <w:p w14:paraId="358D8050"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Both Intertidal and Subtidal</w:t>
            </w:r>
          </w:p>
        </w:tc>
        <w:tc>
          <w:tcPr>
            <w:tcW w:w="1898" w:type="pct"/>
            <w:tcBorders>
              <w:top w:val="nil"/>
              <w:left w:val="nil"/>
              <w:bottom w:val="single" w:sz="4" w:space="0" w:color="auto"/>
              <w:right w:val="single" w:sz="4" w:space="0" w:color="auto"/>
            </w:tcBorders>
            <w:shd w:val="clear" w:color="000000" w:fill="99CCFF"/>
            <w:hideMark/>
          </w:tcPr>
          <w:p w14:paraId="108050FC"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Fouling communities</w:t>
            </w:r>
          </w:p>
        </w:tc>
        <w:tc>
          <w:tcPr>
            <w:tcW w:w="2232" w:type="pct"/>
            <w:tcBorders>
              <w:top w:val="nil"/>
              <w:left w:val="nil"/>
              <w:bottom w:val="single" w:sz="4" w:space="0" w:color="auto"/>
              <w:right w:val="single" w:sz="4" w:space="0" w:color="auto"/>
            </w:tcBorders>
            <w:shd w:val="clear" w:color="000000" w:fill="99CCFF"/>
            <w:hideMark/>
          </w:tcPr>
          <w:p w14:paraId="25AF97CF"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A3.72, A4.72</w:t>
            </w:r>
          </w:p>
        </w:tc>
      </w:tr>
      <w:tr w:rsidR="006878D4" w:rsidRPr="007B61F5" w14:paraId="4D92E89A"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99CCFF"/>
            <w:noWrap/>
            <w:hideMark/>
          </w:tcPr>
          <w:p w14:paraId="5C6BA618"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Both Intertidal and Subtidal</w:t>
            </w:r>
          </w:p>
        </w:tc>
        <w:tc>
          <w:tcPr>
            <w:tcW w:w="1898" w:type="pct"/>
            <w:tcBorders>
              <w:top w:val="nil"/>
              <w:left w:val="nil"/>
              <w:bottom w:val="single" w:sz="4" w:space="0" w:color="auto"/>
              <w:right w:val="single" w:sz="4" w:space="0" w:color="auto"/>
            </w:tcBorders>
            <w:shd w:val="clear" w:color="000000" w:fill="99CCFF"/>
            <w:hideMark/>
          </w:tcPr>
          <w:p w14:paraId="28CFBC24"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Angiosperm communities in reduced salinity</w:t>
            </w:r>
          </w:p>
        </w:tc>
        <w:tc>
          <w:tcPr>
            <w:tcW w:w="2232" w:type="pct"/>
            <w:tcBorders>
              <w:top w:val="nil"/>
              <w:left w:val="nil"/>
              <w:bottom w:val="single" w:sz="4" w:space="0" w:color="auto"/>
              <w:right w:val="single" w:sz="4" w:space="0" w:color="auto"/>
            </w:tcBorders>
            <w:shd w:val="clear" w:color="000000" w:fill="99CCFF"/>
            <w:hideMark/>
          </w:tcPr>
          <w:p w14:paraId="44716740"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A5.541 </w:t>
            </w:r>
          </w:p>
        </w:tc>
      </w:tr>
      <w:tr w:rsidR="006878D4" w:rsidRPr="007B61F5" w14:paraId="1513BD1A"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99CCFF"/>
            <w:noWrap/>
            <w:hideMark/>
          </w:tcPr>
          <w:p w14:paraId="17F23A6F"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Both Intertidal and Subtidal</w:t>
            </w:r>
          </w:p>
        </w:tc>
        <w:tc>
          <w:tcPr>
            <w:tcW w:w="1898" w:type="pct"/>
            <w:tcBorders>
              <w:top w:val="nil"/>
              <w:left w:val="nil"/>
              <w:bottom w:val="single" w:sz="4" w:space="0" w:color="auto"/>
              <w:right w:val="single" w:sz="4" w:space="0" w:color="auto"/>
            </w:tcBorders>
            <w:shd w:val="clear" w:color="000000" w:fill="99CCFF"/>
            <w:hideMark/>
          </w:tcPr>
          <w:p w14:paraId="42B869AC"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Estuaries *</w:t>
            </w:r>
          </w:p>
        </w:tc>
        <w:tc>
          <w:tcPr>
            <w:tcW w:w="2232" w:type="pct"/>
            <w:tcBorders>
              <w:top w:val="nil"/>
              <w:left w:val="nil"/>
              <w:bottom w:val="single" w:sz="4" w:space="0" w:color="auto"/>
              <w:right w:val="single" w:sz="4" w:space="0" w:color="auto"/>
            </w:tcBorders>
            <w:shd w:val="clear" w:color="000000" w:fill="99CCFF"/>
            <w:noWrap/>
            <w:hideMark/>
          </w:tcPr>
          <w:p w14:paraId="37BAD1EA"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w:t>
            </w:r>
          </w:p>
        </w:tc>
      </w:tr>
      <w:tr w:rsidR="006878D4" w:rsidRPr="007B61F5" w14:paraId="52B37F20"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99CCFF"/>
            <w:noWrap/>
            <w:hideMark/>
          </w:tcPr>
          <w:p w14:paraId="314A3FAD"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Both Intertidal and Subtidal</w:t>
            </w:r>
          </w:p>
        </w:tc>
        <w:tc>
          <w:tcPr>
            <w:tcW w:w="1898" w:type="pct"/>
            <w:tcBorders>
              <w:top w:val="nil"/>
              <w:left w:val="nil"/>
              <w:bottom w:val="single" w:sz="4" w:space="0" w:color="auto"/>
              <w:right w:val="single" w:sz="4" w:space="0" w:color="auto"/>
            </w:tcBorders>
            <w:shd w:val="clear" w:color="000000" w:fill="99CCFF"/>
            <w:hideMark/>
          </w:tcPr>
          <w:p w14:paraId="0879904A"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Seagrass beds / zostera beds</w:t>
            </w:r>
          </w:p>
        </w:tc>
        <w:tc>
          <w:tcPr>
            <w:tcW w:w="2232" w:type="pct"/>
            <w:tcBorders>
              <w:top w:val="nil"/>
              <w:left w:val="nil"/>
              <w:bottom w:val="single" w:sz="4" w:space="0" w:color="auto"/>
              <w:right w:val="single" w:sz="4" w:space="0" w:color="auto"/>
            </w:tcBorders>
            <w:shd w:val="clear" w:color="000000" w:fill="99CCFF"/>
            <w:hideMark/>
          </w:tcPr>
          <w:p w14:paraId="3AA12274"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A2.61, A5.53</w:t>
            </w:r>
          </w:p>
        </w:tc>
      </w:tr>
      <w:tr w:rsidR="006878D4" w:rsidRPr="007B61F5" w14:paraId="45892612"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99CCFF"/>
            <w:noWrap/>
            <w:hideMark/>
          </w:tcPr>
          <w:p w14:paraId="4B20D74D"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Both Intertidal and Subtidal</w:t>
            </w:r>
          </w:p>
        </w:tc>
        <w:tc>
          <w:tcPr>
            <w:tcW w:w="1898" w:type="pct"/>
            <w:tcBorders>
              <w:top w:val="nil"/>
              <w:left w:val="nil"/>
              <w:bottom w:val="single" w:sz="4" w:space="0" w:color="auto"/>
              <w:right w:val="single" w:sz="4" w:space="0" w:color="auto"/>
            </w:tcBorders>
            <w:shd w:val="clear" w:color="000000" w:fill="99CCFF"/>
            <w:hideMark/>
          </w:tcPr>
          <w:p w14:paraId="45F0754C"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Estuarine rocky habitats</w:t>
            </w:r>
          </w:p>
        </w:tc>
        <w:tc>
          <w:tcPr>
            <w:tcW w:w="2232" w:type="pct"/>
            <w:tcBorders>
              <w:top w:val="nil"/>
              <w:left w:val="nil"/>
              <w:bottom w:val="single" w:sz="4" w:space="0" w:color="auto"/>
              <w:right w:val="single" w:sz="4" w:space="0" w:color="auto"/>
            </w:tcBorders>
            <w:shd w:val="clear" w:color="000000" w:fill="99CCFF"/>
            <w:hideMark/>
          </w:tcPr>
          <w:p w14:paraId="34D0B3A9"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A1.32, A1.45, A3.321, A3.322, A3.323, A3.361</w:t>
            </w:r>
          </w:p>
        </w:tc>
      </w:tr>
      <w:tr w:rsidR="006878D4" w:rsidRPr="007B61F5" w14:paraId="7A1D1704"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99CCFF"/>
            <w:noWrap/>
            <w:hideMark/>
          </w:tcPr>
          <w:p w14:paraId="39866BE9"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Both Intertidal and Subtidal</w:t>
            </w:r>
          </w:p>
        </w:tc>
        <w:tc>
          <w:tcPr>
            <w:tcW w:w="1898" w:type="pct"/>
            <w:tcBorders>
              <w:top w:val="nil"/>
              <w:left w:val="nil"/>
              <w:bottom w:val="single" w:sz="4" w:space="0" w:color="auto"/>
              <w:right w:val="single" w:sz="4" w:space="0" w:color="auto"/>
            </w:tcBorders>
            <w:shd w:val="clear" w:color="000000" w:fill="99CCFF"/>
            <w:hideMark/>
          </w:tcPr>
          <w:p w14:paraId="74E6AEA5"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Blue mussel beds</w:t>
            </w:r>
          </w:p>
        </w:tc>
        <w:tc>
          <w:tcPr>
            <w:tcW w:w="2232" w:type="pct"/>
            <w:tcBorders>
              <w:top w:val="nil"/>
              <w:left w:val="nil"/>
              <w:bottom w:val="single" w:sz="4" w:space="0" w:color="auto"/>
              <w:right w:val="single" w:sz="4" w:space="0" w:color="auto"/>
            </w:tcBorders>
            <w:shd w:val="clear" w:color="000000" w:fill="99CCFF"/>
            <w:hideMark/>
          </w:tcPr>
          <w:p w14:paraId="50C6EA73"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A2.212, A2.721, A3.361, A5.625 </w:t>
            </w:r>
          </w:p>
        </w:tc>
      </w:tr>
      <w:tr w:rsidR="006878D4" w:rsidRPr="007B61F5" w14:paraId="40DB41AB" w14:textId="77777777" w:rsidTr="006878D4">
        <w:trPr>
          <w:trHeight w:val="300"/>
        </w:trPr>
        <w:tc>
          <w:tcPr>
            <w:tcW w:w="870" w:type="pct"/>
            <w:tcBorders>
              <w:top w:val="nil"/>
              <w:left w:val="single" w:sz="4" w:space="0" w:color="auto"/>
              <w:bottom w:val="single" w:sz="4" w:space="0" w:color="auto"/>
              <w:right w:val="single" w:sz="4" w:space="0" w:color="auto"/>
            </w:tcBorders>
            <w:shd w:val="clear" w:color="000000" w:fill="99CCFF"/>
            <w:noWrap/>
            <w:hideMark/>
          </w:tcPr>
          <w:p w14:paraId="4908DB1B"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Both Intertidal and Subtidal</w:t>
            </w:r>
          </w:p>
        </w:tc>
        <w:tc>
          <w:tcPr>
            <w:tcW w:w="1898" w:type="pct"/>
            <w:tcBorders>
              <w:top w:val="nil"/>
              <w:left w:val="nil"/>
              <w:bottom w:val="single" w:sz="4" w:space="0" w:color="auto"/>
              <w:right w:val="single" w:sz="4" w:space="0" w:color="auto"/>
            </w:tcBorders>
            <w:shd w:val="clear" w:color="000000" w:fill="99CCFF"/>
            <w:hideMark/>
          </w:tcPr>
          <w:p w14:paraId="73CA6EF3"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 xml:space="preserve">Ostrea edulis beds </w:t>
            </w:r>
          </w:p>
        </w:tc>
        <w:tc>
          <w:tcPr>
            <w:tcW w:w="2232" w:type="pct"/>
            <w:tcBorders>
              <w:top w:val="nil"/>
              <w:left w:val="nil"/>
              <w:bottom w:val="single" w:sz="4" w:space="0" w:color="auto"/>
              <w:right w:val="single" w:sz="4" w:space="0" w:color="auto"/>
            </w:tcBorders>
            <w:shd w:val="clear" w:color="000000" w:fill="99CCFF"/>
            <w:hideMark/>
          </w:tcPr>
          <w:p w14:paraId="380F5FCE"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A5.435 </w:t>
            </w:r>
          </w:p>
        </w:tc>
      </w:tr>
      <w:tr w:rsidR="006878D4" w:rsidRPr="007B61F5" w14:paraId="5EB5EF74"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3673232D"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7A1937F5"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File/flame shell beds (Limaria hians)</w:t>
            </w:r>
          </w:p>
        </w:tc>
        <w:tc>
          <w:tcPr>
            <w:tcW w:w="2232" w:type="pct"/>
            <w:tcBorders>
              <w:top w:val="nil"/>
              <w:left w:val="nil"/>
              <w:bottom w:val="single" w:sz="4" w:space="0" w:color="auto"/>
              <w:right w:val="single" w:sz="4" w:space="0" w:color="auto"/>
            </w:tcBorders>
            <w:shd w:val="clear" w:color="auto" w:fill="548DD4" w:themeFill="text2" w:themeFillTint="99"/>
            <w:hideMark/>
          </w:tcPr>
          <w:p w14:paraId="34849E34"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A5.434 </w:t>
            </w:r>
          </w:p>
        </w:tc>
      </w:tr>
      <w:tr w:rsidR="006878D4" w:rsidRPr="007B61F5" w14:paraId="0172140E"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04B028AF"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7515787E"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 xml:space="preserve">Kelp and seaweed communities on sublittoral sediment </w:t>
            </w:r>
          </w:p>
        </w:tc>
        <w:tc>
          <w:tcPr>
            <w:tcW w:w="2232" w:type="pct"/>
            <w:tcBorders>
              <w:top w:val="nil"/>
              <w:left w:val="nil"/>
              <w:bottom w:val="single" w:sz="4" w:space="0" w:color="auto"/>
              <w:right w:val="single" w:sz="4" w:space="0" w:color="auto"/>
            </w:tcBorders>
            <w:shd w:val="clear" w:color="auto" w:fill="548DD4" w:themeFill="text2" w:themeFillTint="99"/>
            <w:hideMark/>
          </w:tcPr>
          <w:p w14:paraId="53BC7F72"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A5.52 (excluding A5.526 and A5.528)</w:t>
            </w:r>
          </w:p>
        </w:tc>
      </w:tr>
      <w:tr w:rsidR="006878D4" w:rsidRPr="007B61F5" w14:paraId="553AC9BB" w14:textId="77777777" w:rsidTr="006878D4">
        <w:trPr>
          <w:trHeight w:val="45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1078162F"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69F7CC49"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Maerl or coarse shell gravel with burrowing sea cucumbers (Neopentadactyla mixta)</w:t>
            </w:r>
          </w:p>
        </w:tc>
        <w:tc>
          <w:tcPr>
            <w:tcW w:w="2232" w:type="pct"/>
            <w:tcBorders>
              <w:top w:val="nil"/>
              <w:left w:val="nil"/>
              <w:bottom w:val="single" w:sz="4" w:space="0" w:color="auto"/>
              <w:right w:val="single" w:sz="4" w:space="0" w:color="auto"/>
            </w:tcBorders>
            <w:shd w:val="clear" w:color="auto" w:fill="548DD4" w:themeFill="text2" w:themeFillTint="99"/>
            <w:hideMark/>
          </w:tcPr>
          <w:p w14:paraId="6264EF3C"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A5.144 </w:t>
            </w:r>
          </w:p>
        </w:tc>
      </w:tr>
      <w:tr w:rsidR="006878D4" w:rsidRPr="007B61F5" w14:paraId="7C7E54E7"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4B59EB37"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53A1867B"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Shallow sublittoral coarse sediment</w:t>
            </w:r>
          </w:p>
        </w:tc>
        <w:tc>
          <w:tcPr>
            <w:tcW w:w="2232" w:type="pct"/>
            <w:tcBorders>
              <w:top w:val="nil"/>
              <w:left w:val="nil"/>
              <w:bottom w:val="single" w:sz="4" w:space="0" w:color="auto"/>
              <w:right w:val="single" w:sz="4" w:space="0" w:color="auto"/>
            </w:tcBorders>
            <w:shd w:val="clear" w:color="auto" w:fill="548DD4" w:themeFill="text2" w:themeFillTint="99"/>
            <w:hideMark/>
          </w:tcPr>
          <w:p w14:paraId="76B0ECEE"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A5.12, A5.13, A5.14 </w:t>
            </w:r>
          </w:p>
        </w:tc>
      </w:tr>
      <w:tr w:rsidR="006878D4" w:rsidRPr="007B61F5" w14:paraId="0B0C2D56"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158C183C"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3A8A6215"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Shallow sublittoral mixed sediments</w:t>
            </w:r>
          </w:p>
        </w:tc>
        <w:tc>
          <w:tcPr>
            <w:tcW w:w="2232" w:type="pct"/>
            <w:tcBorders>
              <w:top w:val="nil"/>
              <w:left w:val="nil"/>
              <w:bottom w:val="single" w:sz="4" w:space="0" w:color="auto"/>
              <w:right w:val="single" w:sz="4" w:space="0" w:color="auto"/>
            </w:tcBorders>
            <w:shd w:val="clear" w:color="auto" w:fill="548DD4" w:themeFill="text2" w:themeFillTint="99"/>
            <w:hideMark/>
          </w:tcPr>
          <w:p w14:paraId="69E18084" w14:textId="77777777" w:rsidR="006878D4" w:rsidRPr="007B61F5" w:rsidRDefault="006878D4" w:rsidP="006878D4">
            <w:pPr>
              <w:autoSpaceDE/>
              <w:autoSpaceDN/>
              <w:adjustRightInd/>
              <w:spacing w:before="0" w:after="0"/>
              <w:rPr>
                <w:sz w:val="20"/>
                <w:szCs w:val="20"/>
              </w:rPr>
            </w:pPr>
            <w:r w:rsidRPr="007B61F5">
              <w:rPr>
                <w:sz w:val="20"/>
                <w:szCs w:val="20"/>
              </w:rPr>
              <w:t>A5.42, A5.43, A5.44 (excluding A5.434 and A5.435)</w:t>
            </w:r>
          </w:p>
        </w:tc>
      </w:tr>
      <w:tr w:rsidR="006878D4" w:rsidRPr="007B61F5" w14:paraId="2A790133"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6D33E680"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7B1EA76B"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Shallow sublittoral mud</w:t>
            </w:r>
          </w:p>
        </w:tc>
        <w:tc>
          <w:tcPr>
            <w:tcW w:w="2232" w:type="pct"/>
            <w:tcBorders>
              <w:top w:val="nil"/>
              <w:left w:val="nil"/>
              <w:bottom w:val="single" w:sz="4" w:space="0" w:color="auto"/>
              <w:right w:val="single" w:sz="4" w:space="0" w:color="auto"/>
            </w:tcBorders>
            <w:shd w:val="clear" w:color="auto" w:fill="548DD4" w:themeFill="text2" w:themeFillTint="99"/>
            <w:hideMark/>
          </w:tcPr>
          <w:p w14:paraId="6209BBDD"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A5.32, A5.33, A5.34, A5.35, A5.36 </w:t>
            </w:r>
          </w:p>
        </w:tc>
      </w:tr>
      <w:tr w:rsidR="006878D4" w:rsidRPr="007B61F5" w14:paraId="68AE841A"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7F2FDB4A"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69FC96F3"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Shallow sublittoral sand</w:t>
            </w:r>
          </w:p>
        </w:tc>
        <w:tc>
          <w:tcPr>
            <w:tcW w:w="2232" w:type="pct"/>
            <w:tcBorders>
              <w:top w:val="nil"/>
              <w:left w:val="nil"/>
              <w:bottom w:val="single" w:sz="4" w:space="0" w:color="auto"/>
              <w:right w:val="single" w:sz="4" w:space="0" w:color="auto"/>
            </w:tcBorders>
            <w:shd w:val="clear" w:color="auto" w:fill="548DD4" w:themeFill="text2" w:themeFillTint="99"/>
            <w:hideMark/>
          </w:tcPr>
          <w:p w14:paraId="1A37C5DE"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A5.22, A5.23, A5.24, A5.25, A5.26 </w:t>
            </w:r>
          </w:p>
        </w:tc>
      </w:tr>
      <w:tr w:rsidR="006878D4" w:rsidRPr="007B61F5" w14:paraId="47E5C42D"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0A0ECAF7"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748D2052"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Shallow tideswept coarse sands with burrowing bivalves</w:t>
            </w:r>
          </w:p>
        </w:tc>
        <w:tc>
          <w:tcPr>
            <w:tcW w:w="2232" w:type="pct"/>
            <w:tcBorders>
              <w:top w:val="nil"/>
              <w:left w:val="nil"/>
              <w:bottom w:val="single" w:sz="4" w:space="0" w:color="auto"/>
              <w:right w:val="single" w:sz="4" w:space="0" w:color="auto"/>
            </w:tcBorders>
            <w:shd w:val="clear" w:color="auto" w:fill="548DD4" w:themeFill="text2" w:themeFillTint="99"/>
            <w:hideMark/>
          </w:tcPr>
          <w:p w14:paraId="651DEBA3"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A5.133 </w:t>
            </w:r>
          </w:p>
        </w:tc>
      </w:tr>
      <w:tr w:rsidR="006878D4" w:rsidRPr="007B61F5" w14:paraId="39F2B477"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54A3C4C5"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29C08BEA"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Shelf sublittoral coarse sediment</w:t>
            </w:r>
          </w:p>
        </w:tc>
        <w:tc>
          <w:tcPr>
            <w:tcW w:w="2232" w:type="pct"/>
            <w:tcBorders>
              <w:top w:val="nil"/>
              <w:left w:val="nil"/>
              <w:bottom w:val="single" w:sz="4" w:space="0" w:color="auto"/>
              <w:right w:val="single" w:sz="4" w:space="0" w:color="auto"/>
            </w:tcBorders>
            <w:shd w:val="clear" w:color="auto" w:fill="548DD4" w:themeFill="text2" w:themeFillTint="99"/>
            <w:hideMark/>
          </w:tcPr>
          <w:p w14:paraId="5AC45B62"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A5.15 </w:t>
            </w:r>
          </w:p>
        </w:tc>
      </w:tr>
      <w:tr w:rsidR="006878D4" w:rsidRPr="007B61F5" w14:paraId="1852DE1C"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2F02085B"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7C075DB3"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Shelf sublittoral mixed sediments</w:t>
            </w:r>
          </w:p>
        </w:tc>
        <w:tc>
          <w:tcPr>
            <w:tcW w:w="2232" w:type="pct"/>
            <w:tcBorders>
              <w:top w:val="nil"/>
              <w:left w:val="nil"/>
              <w:bottom w:val="single" w:sz="4" w:space="0" w:color="auto"/>
              <w:right w:val="single" w:sz="4" w:space="0" w:color="auto"/>
            </w:tcBorders>
            <w:shd w:val="clear" w:color="auto" w:fill="548DD4" w:themeFill="text2" w:themeFillTint="99"/>
            <w:hideMark/>
          </w:tcPr>
          <w:p w14:paraId="41A2A9A4"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A5.45 </w:t>
            </w:r>
          </w:p>
        </w:tc>
      </w:tr>
      <w:tr w:rsidR="006878D4" w:rsidRPr="007B61F5" w14:paraId="637E629D"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3E1F905E"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5BF248D4"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Shelf sublittoral mud</w:t>
            </w:r>
          </w:p>
        </w:tc>
        <w:tc>
          <w:tcPr>
            <w:tcW w:w="2232" w:type="pct"/>
            <w:tcBorders>
              <w:top w:val="nil"/>
              <w:left w:val="nil"/>
              <w:bottom w:val="single" w:sz="4" w:space="0" w:color="auto"/>
              <w:right w:val="single" w:sz="4" w:space="0" w:color="auto"/>
            </w:tcBorders>
            <w:shd w:val="clear" w:color="auto" w:fill="548DD4" w:themeFill="text2" w:themeFillTint="99"/>
            <w:hideMark/>
          </w:tcPr>
          <w:p w14:paraId="78E0CF52"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A5.37 </w:t>
            </w:r>
          </w:p>
        </w:tc>
      </w:tr>
      <w:tr w:rsidR="006878D4" w:rsidRPr="007B61F5" w14:paraId="13C6D163"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029A1B8C"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6D1F7CA9"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Shelf sublittoral sand</w:t>
            </w:r>
          </w:p>
        </w:tc>
        <w:tc>
          <w:tcPr>
            <w:tcW w:w="2232" w:type="pct"/>
            <w:tcBorders>
              <w:top w:val="nil"/>
              <w:left w:val="nil"/>
              <w:bottom w:val="single" w:sz="4" w:space="0" w:color="auto"/>
              <w:right w:val="single" w:sz="4" w:space="0" w:color="auto"/>
            </w:tcBorders>
            <w:shd w:val="clear" w:color="auto" w:fill="548DD4" w:themeFill="text2" w:themeFillTint="99"/>
            <w:hideMark/>
          </w:tcPr>
          <w:p w14:paraId="6BFE3F14"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A5.27 </w:t>
            </w:r>
          </w:p>
        </w:tc>
      </w:tr>
      <w:tr w:rsidR="006878D4" w:rsidRPr="007B61F5" w14:paraId="31DDFABD"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4D5B84D4"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4B0385E4"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Coral gardens</w:t>
            </w:r>
          </w:p>
        </w:tc>
        <w:tc>
          <w:tcPr>
            <w:tcW w:w="2232" w:type="pct"/>
            <w:tcBorders>
              <w:top w:val="nil"/>
              <w:left w:val="nil"/>
              <w:bottom w:val="single" w:sz="4" w:space="0" w:color="auto"/>
              <w:right w:val="single" w:sz="4" w:space="0" w:color="auto"/>
            </w:tcBorders>
            <w:shd w:val="clear" w:color="auto" w:fill="548DD4" w:themeFill="text2" w:themeFillTint="99"/>
            <w:hideMark/>
          </w:tcPr>
          <w:p w14:paraId="6134639A"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A6.1, A6.2, A6.3, A6.4, A6.5, A6.7, A6.8, A6.9</w:t>
            </w:r>
          </w:p>
        </w:tc>
      </w:tr>
      <w:tr w:rsidR="006878D4" w:rsidRPr="007B61F5" w14:paraId="093F74EA" w14:textId="77777777" w:rsidTr="006878D4">
        <w:trPr>
          <w:trHeight w:val="45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2BE8FECD"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2483C5A8"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 xml:space="preserve">Fragile sponge and anthozoan communities on subtidal rocky habitats including northern seafan and sponge communities </w:t>
            </w:r>
          </w:p>
        </w:tc>
        <w:tc>
          <w:tcPr>
            <w:tcW w:w="2232" w:type="pct"/>
            <w:tcBorders>
              <w:top w:val="nil"/>
              <w:left w:val="nil"/>
              <w:bottom w:val="single" w:sz="4" w:space="0" w:color="auto"/>
              <w:right w:val="single" w:sz="4" w:space="0" w:color="auto"/>
            </w:tcBorders>
            <w:shd w:val="clear" w:color="auto" w:fill="548DD4" w:themeFill="text2" w:themeFillTint="99"/>
            <w:hideMark/>
          </w:tcPr>
          <w:p w14:paraId="6E4286EF"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A4.12, A4.131, A4.133, A4.211 </w:t>
            </w:r>
          </w:p>
        </w:tc>
      </w:tr>
      <w:tr w:rsidR="006878D4" w:rsidRPr="007B61F5" w14:paraId="46D54199"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6274F2AC"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3B8E9D22"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High energy circalittoral rock</w:t>
            </w:r>
          </w:p>
        </w:tc>
        <w:tc>
          <w:tcPr>
            <w:tcW w:w="2232" w:type="pct"/>
            <w:tcBorders>
              <w:top w:val="nil"/>
              <w:left w:val="nil"/>
              <w:bottom w:val="single" w:sz="4" w:space="0" w:color="auto"/>
              <w:right w:val="single" w:sz="4" w:space="0" w:color="auto"/>
            </w:tcBorders>
            <w:shd w:val="clear" w:color="auto" w:fill="548DD4" w:themeFill="text2" w:themeFillTint="99"/>
            <w:hideMark/>
          </w:tcPr>
          <w:p w14:paraId="692EE35C"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A4.11, most A4.13 biotopes</w:t>
            </w:r>
          </w:p>
        </w:tc>
      </w:tr>
      <w:tr w:rsidR="006878D4" w:rsidRPr="007B61F5" w14:paraId="7B9F20DC" w14:textId="77777777" w:rsidTr="006878D4">
        <w:trPr>
          <w:trHeight w:val="51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7E426A1D"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54EDCB14"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High energy infralittoral rock</w:t>
            </w:r>
          </w:p>
        </w:tc>
        <w:tc>
          <w:tcPr>
            <w:tcW w:w="2232" w:type="pct"/>
            <w:tcBorders>
              <w:top w:val="nil"/>
              <w:left w:val="nil"/>
              <w:bottom w:val="single" w:sz="4" w:space="0" w:color="auto"/>
              <w:right w:val="single" w:sz="4" w:space="0" w:color="auto"/>
            </w:tcBorders>
            <w:shd w:val="clear" w:color="auto" w:fill="548DD4" w:themeFill="text2" w:themeFillTint="99"/>
            <w:hideMark/>
          </w:tcPr>
          <w:p w14:paraId="41949183"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A3.11  [excluding kelp bed biotopes], A3.12 [excluding A3.126]</w:t>
            </w:r>
          </w:p>
        </w:tc>
      </w:tr>
      <w:tr w:rsidR="006878D4" w:rsidRPr="007B61F5" w14:paraId="7C1A041F"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22BC82B2"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34EEBA5C"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Kelp beds</w:t>
            </w:r>
          </w:p>
        </w:tc>
        <w:tc>
          <w:tcPr>
            <w:tcW w:w="2232" w:type="pct"/>
            <w:tcBorders>
              <w:top w:val="nil"/>
              <w:left w:val="nil"/>
              <w:bottom w:val="single" w:sz="4" w:space="0" w:color="auto"/>
              <w:right w:val="single" w:sz="4" w:space="0" w:color="auto"/>
            </w:tcBorders>
            <w:shd w:val="clear" w:color="auto" w:fill="548DD4" w:themeFill="text2" w:themeFillTint="99"/>
            <w:hideMark/>
          </w:tcPr>
          <w:p w14:paraId="45703124"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A3.113, A3.115, A3.2122, A3.2141-2144 </w:t>
            </w:r>
          </w:p>
        </w:tc>
      </w:tr>
      <w:tr w:rsidR="006878D4" w:rsidRPr="007B61F5" w14:paraId="1278EBF6"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0D1D157F"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2FCE62E8"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Low energy circalittoral rock</w:t>
            </w:r>
          </w:p>
        </w:tc>
        <w:tc>
          <w:tcPr>
            <w:tcW w:w="2232" w:type="pct"/>
            <w:tcBorders>
              <w:top w:val="nil"/>
              <w:left w:val="nil"/>
              <w:bottom w:val="single" w:sz="4" w:space="0" w:color="auto"/>
              <w:right w:val="single" w:sz="4" w:space="0" w:color="auto"/>
            </w:tcBorders>
            <w:shd w:val="clear" w:color="auto" w:fill="548DD4" w:themeFill="text2" w:themeFillTint="99"/>
            <w:hideMark/>
          </w:tcPr>
          <w:p w14:paraId="1BB539D9"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A4.3 </w:t>
            </w:r>
          </w:p>
        </w:tc>
      </w:tr>
      <w:tr w:rsidR="006878D4" w:rsidRPr="007B61F5" w14:paraId="1E99B0B4"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440103B3"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75F7C0DE"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Low energy infralittoral rock</w:t>
            </w:r>
          </w:p>
        </w:tc>
        <w:tc>
          <w:tcPr>
            <w:tcW w:w="2232" w:type="pct"/>
            <w:tcBorders>
              <w:top w:val="nil"/>
              <w:left w:val="nil"/>
              <w:bottom w:val="single" w:sz="4" w:space="0" w:color="auto"/>
              <w:right w:val="single" w:sz="4" w:space="0" w:color="auto"/>
            </w:tcBorders>
            <w:shd w:val="clear" w:color="auto" w:fill="548DD4" w:themeFill="text2" w:themeFillTint="99"/>
            <w:hideMark/>
          </w:tcPr>
          <w:p w14:paraId="3CAEF27E"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A3.31</w:t>
            </w:r>
          </w:p>
        </w:tc>
      </w:tr>
      <w:tr w:rsidR="006878D4" w:rsidRPr="007B61F5" w14:paraId="7C83317B"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091CB692"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2D94B5F7"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Moderate energy circalittoral rock</w:t>
            </w:r>
          </w:p>
        </w:tc>
        <w:tc>
          <w:tcPr>
            <w:tcW w:w="2232" w:type="pct"/>
            <w:tcBorders>
              <w:top w:val="nil"/>
              <w:left w:val="nil"/>
              <w:bottom w:val="single" w:sz="4" w:space="0" w:color="auto"/>
              <w:right w:val="single" w:sz="4" w:space="0" w:color="auto"/>
            </w:tcBorders>
            <w:shd w:val="clear" w:color="auto" w:fill="548DD4" w:themeFill="text2" w:themeFillTint="99"/>
            <w:hideMark/>
          </w:tcPr>
          <w:p w14:paraId="3D157DAD"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A4.2 [excluding A4.22]</w:t>
            </w:r>
          </w:p>
        </w:tc>
      </w:tr>
      <w:tr w:rsidR="006878D4" w:rsidRPr="007B61F5" w14:paraId="593F1205" w14:textId="77777777" w:rsidTr="006878D4">
        <w:trPr>
          <w:trHeight w:val="51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500E4181"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4DF3DB96"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Moderate energy infralittoral rock</w:t>
            </w:r>
          </w:p>
        </w:tc>
        <w:tc>
          <w:tcPr>
            <w:tcW w:w="2232" w:type="pct"/>
            <w:tcBorders>
              <w:top w:val="nil"/>
              <w:left w:val="nil"/>
              <w:bottom w:val="single" w:sz="4" w:space="0" w:color="auto"/>
              <w:right w:val="single" w:sz="4" w:space="0" w:color="auto"/>
            </w:tcBorders>
            <w:shd w:val="clear" w:color="auto" w:fill="548DD4" w:themeFill="text2" w:themeFillTint="99"/>
            <w:hideMark/>
          </w:tcPr>
          <w:p w14:paraId="1F3BEEA6"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A3.21 (excluding A3.2112), A3.22 [excluding kelp and seaweed biotopes]</w:t>
            </w:r>
          </w:p>
        </w:tc>
      </w:tr>
      <w:tr w:rsidR="006878D4" w:rsidRPr="007B61F5" w14:paraId="0FD74D92"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63A3411A"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090562E2"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Musculus discors beds</w:t>
            </w:r>
          </w:p>
        </w:tc>
        <w:tc>
          <w:tcPr>
            <w:tcW w:w="2232" w:type="pct"/>
            <w:tcBorders>
              <w:top w:val="nil"/>
              <w:left w:val="nil"/>
              <w:bottom w:val="single" w:sz="4" w:space="0" w:color="auto"/>
              <w:right w:val="single" w:sz="4" w:space="0" w:color="auto"/>
            </w:tcBorders>
            <w:shd w:val="clear" w:color="auto" w:fill="548DD4" w:themeFill="text2" w:themeFillTint="99"/>
            <w:hideMark/>
          </w:tcPr>
          <w:p w14:paraId="2EAF22D0"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A4.242 </w:t>
            </w:r>
          </w:p>
        </w:tc>
      </w:tr>
      <w:tr w:rsidR="006878D4" w:rsidRPr="007B61F5" w14:paraId="5563691E"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51C7A2DE"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72C00DC4"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 xml:space="preserve">Subtidal soft rock communities </w:t>
            </w:r>
          </w:p>
        </w:tc>
        <w:tc>
          <w:tcPr>
            <w:tcW w:w="2232" w:type="pct"/>
            <w:tcBorders>
              <w:top w:val="nil"/>
              <w:left w:val="nil"/>
              <w:bottom w:val="single" w:sz="4" w:space="0" w:color="auto"/>
              <w:right w:val="single" w:sz="4" w:space="0" w:color="auto"/>
            </w:tcBorders>
            <w:shd w:val="clear" w:color="auto" w:fill="548DD4" w:themeFill="text2" w:themeFillTint="99"/>
            <w:hideMark/>
          </w:tcPr>
          <w:p w14:paraId="4CDD005A"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A3.2113, A3.217, A4.23, A4.231</w:t>
            </w:r>
          </w:p>
        </w:tc>
      </w:tr>
      <w:tr w:rsidR="006878D4" w:rsidRPr="007B61F5" w14:paraId="27AFB70F"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61C4775E"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49243853"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Surge gully and cave fauna *</w:t>
            </w:r>
          </w:p>
        </w:tc>
        <w:tc>
          <w:tcPr>
            <w:tcW w:w="2232" w:type="pct"/>
            <w:tcBorders>
              <w:top w:val="nil"/>
              <w:left w:val="nil"/>
              <w:bottom w:val="single" w:sz="4" w:space="0" w:color="auto"/>
              <w:right w:val="single" w:sz="4" w:space="0" w:color="auto"/>
            </w:tcBorders>
            <w:shd w:val="clear" w:color="auto" w:fill="548DD4" w:themeFill="text2" w:themeFillTint="99"/>
            <w:hideMark/>
          </w:tcPr>
          <w:p w14:paraId="0D91A691"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A3.71, A4.71</w:t>
            </w:r>
          </w:p>
        </w:tc>
      </w:tr>
      <w:tr w:rsidR="006878D4" w:rsidRPr="007B61F5" w14:paraId="39276672"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1B0E7EA3"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161CF1EF"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Tide-swept algal communities</w:t>
            </w:r>
          </w:p>
        </w:tc>
        <w:tc>
          <w:tcPr>
            <w:tcW w:w="2232" w:type="pct"/>
            <w:tcBorders>
              <w:top w:val="nil"/>
              <w:left w:val="nil"/>
              <w:bottom w:val="single" w:sz="4" w:space="0" w:color="auto"/>
              <w:right w:val="single" w:sz="4" w:space="0" w:color="auto"/>
            </w:tcBorders>
            <w:shd w:val="clear" w:color="auto" w:fill="548DD4" w:themeFill="text2" w:themeFillTint="99"/>
            <w:hideMark/>
          </w:tcPr>
          <w:p w14:paraId="6F7A1292"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A1.15, A3.126 , A3.213, A3.22</w:t>
            </w:r>
          </w:p>
        </w:tc>
      </w:tr>
      <w:tr w:rsidR="006878D4" w:rsidRPr="007B61F5" w14:paraId="577F46FA"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3792038C"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779EED6B"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 xml:space="preserve">Horse mussel beds </w:t>
            </w:r>
          </w:p>
        </w:tc>
        <w:tc>
          <w:tcPr>
            <w:tcW w:w="2232" w:type="pct"/>
            <w:tcBorders>
              <w:top w:val="nil"/>
              <w:left w:val="nil"/>
              <w:bottom w:val="single" w:sz="4" w:space="0" w:color="auto"/>
              <w:right w:val="single" w:sz="4" w:space="0" w:color="auto"/>
            </w:tcBorders>
            <w:shd w:val="clear" w:color="auto" w:fill="548DD4" w:themeFill="text2" w:themeFillTint="99"/>
            <w:hideMark/>
          </w:tcPr>
          <w:p w14:paraId="270720BA"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A5.621, A5.622, A5.623, A5.624 </w:t>
            </w:r>
          </w:p>
        </w:tc>
      </w:tr>
      <w:tr w:rsidR="006878D4" w:rsidRPr="007B61F5" w14:paraId="275697A6"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48D2C2A1"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58818436"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 xml:space="preserve">Maerl beds </w:t>
            </w:r>
          </w:p>
        </w:tc>
        <w:tc>
          <w:tcPr>
            <w:tcW w:w="2232" w:type="pct"/>
            <w:tcBorders>
              <w:top w:val="nil"/>
              <w:left w:val="nil"/>
              <w:bottom w:val="single" w:sz="4" w:space="0" w:color="auto"/>
              <w:right w:val="single" w:sz="4" w:space="0" w:color="auto"/>
            </w:tcBorders>
            <w:shd w:val="clear" w:color="auto" w:fill="548DD4" w:themeFill="text2" w:themeFillTint="99"/>
            <w:hideMark/>
          </w:tcPr>
          <w:p w14:paraId="7BB9F0C4"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 xml:space="preserve">A5.51 </w:t>
            </w:r>
          </w:p>
        </w:tc>
      </w:tr>
      <w:tr w:rsidR="006878D4" w:rsidRPr="007B61F5" w14:paraId="4F1B1565"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40048C4D"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09874D61"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Sabellaria spinulosa reefs</w:t>
            </w:r>
          </w:p>
        </w:tc>
        <w:tc>
          <w:tcPr>
            <w:tcW w:w="2232" w:type="pct"/>
            <w:tcBorders>
              <w:top w:val="nil"/>
              <w:left w:val="nil"/>
              <w:bottom w:val="single" w:sz="4" w:space="0" w:color="auto"/>
              <w:right w:val="single" w:sz="4" w:space="0" w:color="auto"/>
            </w:tcBorders>
            <w:shd w:val="clear" w:color="auto" w:fill="548DD4" w:themeFill="text2" w:themeFillTint="99"/>
            <w:hideMark/>
          </w:tcPr>
          <w:p w14:paraId="26B028D4"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A2.71, A5.612</w:t>
            </w:r>
          </w:p>
        </w:tc>
      </w:tr>
      <w:tr w:rsidR="006878D4" w:rsidRPr="007B61F5" w14:paraId="6A9D1F83" w14:textId="77777777" w:rsidTr="006878D4">
        <w:trPr>
          <w:trHeight w:val="300"/>
        </w:trPr>
        <w:tc>
          <w:tcPr>
            <w:tcW w:w="870" w:type="pct"/>
            <w:tcBorders>
              <w:top w:val="nil"/>
              <w:left w:val="single" w:sz="4" w:space="0" w:color="auto"/>
              <w:bottom w:val="single" w:sz="4" w:space="0" w:color="auto"/>
              <w:right w:val="single" w:sz="4" w:space="0" w:color="auto"/>
            </w:tcBorders>
            <w:shd w:val="clear" w:color="auto" w:fill="548DD4" w:themeFill="text2" w:themeFillTint="99"/>
            <w:noWrap/>
            <w:hideMark/>
          </w:tcPr>
          <w:p w14:paraId="5D10AF5D"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Subtidal</w:t>
            </w:r>
          </w:p>
        </w:tc>
        <w:tc>
          <w:tcPr>
            <w:tcW w:w="1898" w:type="pct"/>
            <w:tcBorders>
              <w:top w:val="nil"/>
              <w:left w:val="nil"/>
              <w:bottom w:val="single" w:sz="4" w:space="0" w:color="auto"/>
              <w:right w:val="single" w:sz="4" w:space="0" w:color="auto"/>
            </w:tcBorders>
            <w:shd w:val="clear" w:color="auto" w:fill="548DD4" w:themeFill="text2" w:themeFillTint="99"/>
            <w:hideMark/>
          </w:tcPr>
          <w:p w14:paraId="64245D4C" w14:textId="77777777" w:rsidR="006878D4" w:rsidRPr="007B61F5" w:rsidRDefault="006878D4" w:rsidP="006878D4">
            <w:pPr>
              <w:autoSpaceDE/>
              <w:autoSpaceDN/>
              <w:adjustRightInd/>
              <w:spacing w:before="0" w:after="0"/>
              <w:rPr>
                <w:b/>
                <w:bCs/>
                <w:color w:val="000000"/>
                <w:sz w:val="20"/>
                <w:szCs w:val="20"/>
              </w:rPr>
            </w:pPr>
            <w:r w:rsidRPr="007B61F5">
              <w:rPr>
                <w:b/>
                <w:bCs/>
                <w:color w:val="000000"/>
                <w:sz w:val="20"/>
                <w:szCs w:val="20"/>
              </w:rPr>
              <w:t xml:space="preserve">Serpula vermicularis reefs </w:t>
            </w:r>
          </w:p>
        </w:tc>
        <w:tc>
          <w:tcPr>
            <w:tcW w:w="2232" w:type="pct"/>
            <w:tcBorders>
              <w:top w:val="nil"/>
              <w:left w:val="nil"/>
              <w:bottom w:val="single" w:sz="4" w:space="0" w:color="auto"/>
              <w:right w:val="single" w:sz="4" w:space="0" w:color="auto"/>
            </w:tcBorders>
            <w:shd w:val="clear" w:color="auto" w:fill="548DD4" w:themeFill="text2" w:themeFillTint="99"/>
            <w:hideMark/>
          </w:tcPr>
          <w:p w14:paraId="621C16A2" w14:textId="77777777" w:rsidR="006878D4" w:rsidRPr="007B61F5" w:rsidRDefault="006878D4" w:rsidP="006878D4">
            <w:pPr>
              <w:autoSpaceDE/>
              <w:autoSpaceDN/>
              <w:adjustRightInd/>
              <w:spacing w:before="0" w:after="0"/>
              <w:rPr>
                <w:color w:val="000000"/>
                <w:sz w:val="20"/>
                <w:szCs w:val="20"/>
              </w:rPr>
            </w:pPr>
            <w:r w:rsidRPr="007B61F5">
              <w:rPr>
                <w:color w:val="000000"/>
                <w:sz w:val="20"/>
                <w:szCs w:val="20"/>
              </w:rPr>
              <w:t>A5.613</w:t>
            </w:r>
          </w:p>
        </w:tc>
      </w:tr>
    </w:tbl>
    <w:p w14:paraId="1C39A38A" w14:textId="59F288E9" w:rsidR="0059615C" w:rsidRPr="007B61F5" w:rsidRDefault="0059615C" w:rsidP="00A12981">
      <w:pPr>
        <w:rPr>
          <w:sz w:val="20"/>
          <w:szCs w:val="20"/>
        </w:rPr>
      </w:pPr>
    </w:p>
    <w:p w14:paraId="135C0A7E" w14:textId="24AD8E5B" w:rsidR="0059615C" w:rsidRPr="007B61F5" w:rsidRDefault="0059615C" w:rsidP="00A12981">
      <w:pPr>
        <w:rPr>
          <w:sz w:val="20"/>
          <w:szCs w:val="20"/>
        </w:rPr>
      </w:pPr>
    </w:p>
    <w:sectPr w:rsidR="0059615C" w:rsidRPr="007B61F5" w:rsidSect="008270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FFF10" w14:textId="77777777" w:rsidR="007F6903" w:rsidRDefault="007F6903" w:rsidP="004A500C">
      <w:pPr>
        <w:spacing w:before="0" w:after="0"/>
      </w:pPr>
      <w:r>
        <w:separator/>
      </w:r>
    </w:p>
  </w:endnote>
  <w:endnote w:type="continuationSeparator" w:id="0">
    <w:p w14:paraId="0AC066A2" w14:textId="77777777" w:rsidR="007F6903" w:rsidRDefault="007F6903"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1F7F8" w14:textId="77777777" w:rsidR="007F6903" w:rsidRDefault="007F6903"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252E332" w14:textId="77777777" w:rsidR="007F6903" w:rsidRDefault="007F6903"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6FC8D" w14:textId="697B515D" w:rsidR="007F6903" w:rsidRDefault="007F6903"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21</w:t>
    </w:r>
    <w:r w:rsidRPr="00F73243">
      <w:rPr>
        <w:rStyle w:val="PageNumber"/>
      </w:rPr>
      <w:fldChar w:fldCharType="end"/>
    </w:r>
  </w:p>
  <w:p w14:paraId="74839A3E" w14:textId="77777777" w:rsidR="007F6903" w:rsidRDefault="007F6903"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092A3" w14:textId="77777777" w:rsidR="007F6903" w:rsidRDefault="007F6903" w:rsidP="004A500C">
      <w:pPr>
        <w:spacing w:before="0" w:after="0"/>
      </w:pPr>
      <w:r>
        <w:separator/>
      </w:r>
    </w:p>
  </w:footnote>
  <w:footnote w:type="continuationSeparator" w:id="0">
    <w:p w14:paraId="17B5AFEE" w14:textId="77777777" w:rsidR="007F6903" w:rsidRDefault="007F6903" w:rsidP="004A500C">
      <w:pPr>
        <w:spacing w:before="0" w:after="0"/>
      </w:pPr>
      <w:r>
        <w:continuationSeparator/>
      </w:r>
    </w:p>
  </w:footnote>
  <w:footnote w:id="1">
    <w:p w14:paraId="3CC952A3" w14:textId="77777777" w:rsidR="007F6903" w:rsidRPr="00C52F41" w:rsidRDefault="007F6903" w:rsidP="00FE7EC6">
      <w:pPr>
        <w:pStyle w:val="FootnoteText"/>
        <w:jc w:val="both"/>
        <w:rPr>
          <w:sz w:val="18"/>
          <w:szCs w:val="18"/>
        </w:rPr>
      </w:pPr>
      <w:r w:rsidRPr="00C52F41">
        <w:rPr>
          <w:rStyle w:val="FootnoteReference"/>
          <w:sz w:val="18"/>
          <w:szCs w:val="18"/>
        </w:rPr>
        <w:footnoteRef/>
      </w:r>
      <w:r w:rsidRPr="00C52F41">
        <w:rPr>
          <w:sz w:val="18"/>
          <w:szCs w:val="18"/>
        </w:rPr>
        <w:t xml:space="preserve"> Marine Monitoring Method Finder. URL: </w:t>
      </w:r>
      <w:hyperlink r:id="rId1" w:history="1">
        <w:r w:rsidRPr="00C52F41">
          <w:rPr>
            <w:rStyle w:val="Hyperlink"/>
            <w:sz w:val="18"/>
            <w:szCs w:val="18"/>
          </w:rPr>
          <w:t>http://jncc.defra.gov.uk/default.aspx?page=7171</w:t>
        </w:r>
      </w:hyperlink>
      <w:r w:rsidRPr="00C52F41">
        <w:rPr>
          <w:sz w:val="18"/>
          <w:szCs w:val="18"/>
        </w:rPr>
        <w:t xml:space="preserve">.  </w:t>
      </w:r>
    </w:p>
  </w:footnote>
  <w:footnote w:id="2">
    <w:p w14:paraId="468ADD58" w14:textId="77777777" w:rsidR="007F6903" w:rsidRPr="00C52F41" w:rsidRDefault="007F6903" w:rsidP="00E92454">
      <w:pPr>
        <w:pStyle w:val="FootnoteText"/>
        <w:jc w:val="both"/>
        <w:rPr>
          <w:sz w:val="18"/>
          <w:szCs w:val="18"/>
        </w:rPr>
      </w:pPr>
      <w:r w:rsidRPr="00C52F41">
        <w:rPr>
          <w:rStyle w:val="FootnoteReference"/>
          <w:sz w:val="18"/>
          <w:szCs w:val="18"/>
        </w:rPr>
        <w:footnoteRef/>
      </w:r>
      <w:r w:rsidRPr="00C52F41">
        <w:rPr>
          <w:sz w:val="18"/>
          <w:szCs w:val="18"/>
        </w:rPr>
        <w:t xml:space="preserve"> Marine Monitoring Handbook. URL: </w:t>
      </w:r>
      <w:hyperlink r:id="rId2" w:history="1">
        <w:r w:rsidRPr="00C52F41">
          <w:rPr>
            <w:rStyle w:val="Hyperlink"/>
            <w:sz w:val="18"/>
            <w:szCs w:val="18"/>
          </w:rPr>
          <w:t>http://jncc.defra.gov.uk/page-2430</w:t>
        </w:r>
      </w:hyperlink>
      <w:r w:rsidRPr="00C52F41">
        <w:rPr>
          <w:sz w:val="18"/>
          <w:szCs w:val="18"/>
        </w:rPr>
        <w:t xml:space="preserve">.    </w:t>
      </w:r>
    </w:p>
  </w:footnote>
  <w:footnote w:id="3">
    <w:p w14:paraId="585A5295" w14:textId="77777777" w:rsidR="007F6903" w:rsidRPr="00C52F41" w:rsidRDefault="007F6903" w:rsidP="00E92454">
      <w:pPr>
        <w:pStyle w:val="FootnoteText"/>
        <w:jc w:val="both"/>
        <w:rPr>
          <w:sz w:val="18"/>
          <w:szCs w:val="18"/>
        </w:rPr>
      </w:pPr>
      <w:r w:rsidRPr="00C52F41">
        <w:rPr>
          <w:rStyle w:val="FootnoteReference"/>
          <w:sz w:val="18"/>
          <w:szCs w:val="18"/>
        </w:rPr>
        <w:footnoteRef/>
      </w:r>
      <w:r w:rsidRPr="00C52F41">
        <w:rPr>
          <w:sz w:val="18"/>
          <w:szCs w:val="18"/>
        </w:rPr>
        <w:t xml:space="preserve"> Common Standards Monitoring. URL: </w:t>
      </w:r>
      <w:hyperlink r:id="rId3" w:history="1">
        <w:r w:rsidRPr="00C52F41">
          <w:rPr>
            <w:rStyle w:val="Hyperlink"/>
            <w:sz w:val="18"/>
            <w:szCs w:val="18"/>
          </w:rPr>
          <w:t>http://jncc.defra.gov.uk/page-2236</w:t>
        </w:r>
      </w:hyperlink>
      <w:r w:rsidRPr="00C52F41">
        <w:rPr>
          <w:sz w:val="18"/>
          <w:szCs w:val="18"/>
        </w:rPr>
        <w:t xml:space="preserve">.    </w:t>
      </w:r>
    </w:p>
  </w:footnote>
  <w:footnote w:id="4">
    <w:p w14:paraId="1C1F0143" w14:textId="77777777" w:rsidR="007F6903" w:rsidRPr="00C52F41" w:rsidRDefault="007F6903" w:rsidP="00E92454">
      <w:pPr>
        <w:pStyle w:val="FootnoteText"/>
        <w:jc w:val="both"/>
        <w:rPr>
          <w:sz w:val="18"/>
          <w:szCs w:val="18"/>
        </w:rPr>
      </w:pPr>
      <w:r w:rsidRPr="00C52F41">
        <w:rPr>
          <w:rStyle w:val="FootnoteReference"/>
          <w:sz w:val="18"/>
          <w:szCs w:val="18"/>
        </w:rPr>
        <w:footnoteRef/>
      </w:r>
      <w:r w:rsidRPr="00C52F41">
        <w:rPr>
          <w:sz w:val="18"/>
          <w:szCs w:val="18"/>
        </w:rPr>
        <w:t xml:space="preserve"> Mapping European Seabed Habitats. URL: </w:t>
      </w:r>
      <w:hyperlink r:id="rId4" w:history="1">
        <w:r w:rsidRPr="00C52F41">
          <w:rPr>
            <w:rStyle w:val="Hyperlink"/>
            <w:sz w:val="18"/>
            <w:szCs w:val="18"/>
          </w:rPr>
          <w:t>http://jncc.defra.gov.uk/page-1542</w:t>
        </w:r>
      </w:hyperlink>
      <w:r w:rsidRPr="00C52F41">
        <w:rPr>
          <w:sz w:val="18"/>
          <w:szCs w:val="18"/>
        </w:rPr>
        <w:t xml:space="preserve">.   </w:t>
      </w:r>
    </w:p>
  </w:footnote>
  <w:footnote w:id="5">
    <w:p w14:paraId="6C8026BA" w14:textId="77777777" w:rsidR="007F6903" w:rsidRPr="00C52F41" w:rsidRDefault="007F6903" w:rsidP="00E92454">
      <w:pPr>
        <w:pStyle w:val="FootnoteText"/>
        <w:jc w:val="both"/>
        <w:rPr>
          <w:sz w:val="18"/>
          <w:szCs w:val="18"/>
        </w:rPr>
      </w:pPr>
      <w:r w:rsidRPr="00C52F41">
        <w:rPr>
          <w:rStyle w:val="FootnoteReference"/>
          <w:sz w:val="18"/>
          <w:szCs w:val="18"/>
        </w:rPr>
        <w:footnoteRef/>
      </w:r>
      <w:r w:rsidRPr="00C52F41">
        <w:rPr>
          <w:sz w:val="18"/>
          <w:szCs w:val="18"/>
        </w:rPr>
        <w:t xml:space="preserve"> United Kingdom Technical Advisory Group. URL: </w:t>
      </w:r>
      <w:hyperlink r:id="rId5" w:history="1">
        <w:r w:rsidRPr="00C52F41">
          <w:rPr>
            <w:rStyle w:val="Hyperlink"/>
            <w:sz w:val="18"/>
            <w:szCs w:val="18"/>
          </w:rPr>
          <w:t>http://www.wfduk.org/</w:t>
        </w:r>
      </w:hyperlink>
      <w:r w:rsidRPr="00C52F41">
        <w:rPr>
          <w:sz w:val="18"/>
          <w:szCs w:val="18"/>
        </w:rPr>
        <w:t xml:space="preserve">.    </w:t>
      </w:r>
    </w:p>
  </w:footnote>
  <w:footnote w:id="6">
    <w:p w14:paraId="0B5AA10A" w14:textId="1FA2C9EB" w:rsidR="007F6903" w:rsidRPr="00C52F41" w:rsidRDefault="007F6903" w:rsidP="00E92454">
      <w:pPr>
        <w:pStyle w:val="FootnoteText"/>
        <w:jc w:val="both"/>
        <w:rPr>
          <w:sz w:val="18"/>
          <w:szCs w:val="18"/>
        </w:rPr>
      </w:pPr>
      <w:r w:rsidRPr="00C52F41">
        <w:rPr>
          <w:rStyle w:val="FootnoteReference"/>
          <w:sz w:val="18"/>
          <w:szCs w:val="18"/>
        </w:rPr>
        <w:footnoteRef/>
      </w:r>
      <w:r>
        <w:rPr>
          <w:sz w:val="18"/>
          <w:szCs w:val="18"/>
        </w:rPr>
        <w:t xml:space="preserve"> NE Atlantic</w:t>
      </w:r>
      <w:r w:rsidRPr="00C52F41">
        <w:rPr>
          <w:sz w:val="18"/>
          <w:szCs w:val="18"/>
        </w:rPr>
        <w:t xml:space="preserve"> Marine Biological Analytical Quality Control Scheme. URL: </w:t>
      </w:r>
      <w:hyperlink r:id="rId6" w:history="1">
        <w:r w:rsidRPr="00C52F41">
          <w:rPr>
            <w:rStyle w:val="Hyperlink"/>
            <w:sz w:val="18"/>
            <w:szCs w:val="18"/>
          </w:rPr>
          <w:t>http://www.nmbaqcs.org/</w:t>
        </w:r>
      </w:hyperlink>
      <w:r w:rsidRPr="00C52F41">
        <w:rPr>
          <w:sz w:val="18"/>
          <w:szCs w:val="18"/>
        </w:rPr>
        <w:t xml:space="preserve">.      </w:t>
      </w:r>
    </w:p>
  </w:footnote>
  <w:footnote w:id="7">
    <w:p w14:paraId="2EE0ACAA" w14:textId="77777777" w:rsidR="007F6903" w:rsidRPr="00C52F41" w:rsidRDefault="007F6903" w:rsidP="00E92454">
      <w:pPr>
        <w:pStyle w:val="FootnoteText"/>
        <w:rPr>
          <w:sz w:val="18"/>
          <w:szCs w:val="18"/>
        </w:rPr>
      </w:pPr>
      <w:r w:rsidRPr="00C52F41">
        <w:rPr>
          <w:rStyle w:val="FootnoteReference"/>
          <w:sz w:val="18"/>
          <w:szCs w:val="18"/>
        </w:rPr>
        <w:footnoteRef/>
      </w:r>
      <w:r w:rsidRPr="00C52F41">
        <w:rPr>
          <w:sz w:val="18"/>
          <w:szCs w:val="18"/>
        </w:rPr>
        <w:t xml:space="preserve"> Pollution Response in Emergencies: Marine Impact Assessment and Monitoring. URL: </w:t>
      </w:r>
      <w:hyperlink r:id="rId7" w:history="1">
        <w:r w:rsidRPr="00C52F41">
          <w:rPr>
            <w:rStyle w:val="Hyperlink"/>
            <w:sz w:val="18"/>
            <w:szCs w:val="18"/>
          </w:rPr>
          <w:t>https://www.cefas.co.uk/premiam/</w:t>
        </w:r>
      </w:hyperlink>
      <w:r w:rsidRPr="00C52F41">
        <w:rPr>
          <w:sz w:val="18"/>
          <w:szCs w:val="18"/>
        </w:rPr>
        <w:t xml:space="preserve">.  </w:t>
      </w:r>
    </w:p>
  </w:footnote>
  <w:footnote w:id="8">
    <w:p w14:paraId="7C4CB9CA" w14:textId="48927FE8" w:rsidR="007F6903" w:rsidRDefault="007F6903" w:rsidP="00E92454">
      <w:pPr>
        <w:pStyle w:val="FootnoteText"/>
      </w:pPr>
      <w:r w:rsidRPr="00C52F41">
        <w:rPr>
          <w:rStyle w:val="FootnoteReference"/>
          <w:sz w:val="18"/>
          <w:szCs w:val="18"/>
        </w:rPr>
        <w:footnoteRef/>
      </w:r>
      <w:r w:rsidRPr="00C52F41">
        <w:rPr>
          <w:sz w:val="18"/>
          <w:szCs w:val="18"/>
        </w:rPr>
        <w:t xml:space="preserve"> OSPAR Intermediate Assessment 2017. URL: </w:t>
      </w:r>
      <w:hyperlink r:id="rId8" w:history="1">
        <w:r w:rsidRPr="00C52F41">
          <w:rPr>
            <w:sz w:val="18"/>
            <w:szCs w:val="18"/>
          </w:rPr>
          <w:t xml:space="preserve"> </w:t>
        </w:r>
        <w:r w:rsidRPr="00C52F41">
          <w:rPr>
            <w:rStyle w:val="Hyperlink"/>
            <w:sz w:val="18"/>
            <w:szCs w:val="18"/>
          </w:rPr>
          <w:t>https://oap.ospar.org/en/ospar-assessments/intermediate-assessment-2017//</w:t>
        </w:r>
      </w:hyperlink>
      <w:r w:rsidRPr="00C52F41">
        <w:rPr>
          <w:sz w:val="18"/>
          <w:szCs w:val="18"/>
        </w:rPr>
        <w:t>.</w:t>
      </w:r>
      <w:r>
        <w:rPr>
          <w:sz w:val="18"/>
          <w:szCs w:val="18"/>
        </w:rPr>
        <w:t xml:space="preserve">    </w:t>
      </w:r>
    </w:p>
  </w:footnote>
  <w:footnote w:id="9">
    <w:p w14:paraId="1E2A7698" w14:textId="220A6159" w:rsidR="007F6903" w:rsidRDefault="007F6903">
      <w:pPr>
        <w:pStyle w:val="FootnoteText"/>
      </w:pPr>
      <w:r>
        <w:rPr>
          <w:rStyle w:val="FootnoteReference"/>
        </w:rPr>
        <w:footnoteRef/>
      </w:r>
      <w:r>
        <w:t xml:space="preserve"> Open Government License ((</w:t>
      </w:r>
      <w:hyperlink r:id="rId9" w:history="1">
        <w:r w:rsidRPr="00627A5B">
          <w:rPr>
            <w:rStyle w:val="Hyperlink"/>
          </w:rPr>
          <w:t>http://www.nationalarchives.gov.uk/doc/open-government-licence/version/3/</w:t>
        </w:r>
      </w:hyperlink>
      <w:r>
        <w:rPr>
          <w:rStyle w:val="Hyperlink"/>
        </w:rPr>
        <w:t>).</w:t>
      </w:r>
    </w:p>
  </w:footnote>
  <w:footnote w:id="10">
    <w:p w14:paraId="4708DEB6" w14:textId="1FC66C36" w:rsidR="007F6903" w:rsidRDefault="007F6903">
      <w:pPr>
        <w:pStyle w:val="FootnoteText"/>
      </w:pPr>
      <w:r>
        <w:rPr>
          <w:rStyle w:val="FootnoteReference"/>
        </w:rPr>
        <w:footnoteRef/>
      </w:r>
      <w:r>
        <w:t xml:space="preserve"> Marine Monitoring Platform Guidelines (</w:t>
      </w:r>
      <w:hyperlink r:id="rId10" w:history="1">
        <w:r w:rsidRPr="00963ABE">
          <w:rPr>
            <w:rStyle w:val="Hyperlink"/>
          </w:rPr>
          <w:t>http://jncc.defra.gov.uk/page-7610</w:t>
        </w:r>
      </w:hyperlink>
      <w:r>
        <w:t>)</w:t>
      </w:r>
    </w:p>
  </w:footnote>
  <w:footnote w:id="11">
    <w:p w14:paraId="612CBDCF" w14:textId="711179E4" w:rsidR="007F6903" w:rsidRDefault="007F6903">
      <w:pPr>
        <w:pStyle w:val="FootnoteText"/>
      </w:pPr>
      <w:r>
        <w:rPr>
          <w:rStyle w:val="FootnoteReference"/>
        </w:rPr>
        <w:footnoteRef/>
      </w:r>
      <w:r>
        <w:t xml:space="preserve"> Marine Monitoring Method Finder </w:t>
      </w:r>
      <w:r w:rsidRPr="007B61F5">
        <w:rPr>
          <w:bCs/>
          <w:color w:val="000000"/>
          <w:sz w:val="22"/>
        </w:rPr>
        <w:t>(</w:t>
      </w:r>
      <w:hyperlink r:id="rId11" w:history="1">
        <w:r w:rsidRPr="00963ABE">
          <w:rPr>
            <w:rStyle w:val="Hyperlink"/>
            <w:bCs/>
            <w:sz w:val="22"/>
          </w:rPr>
          <w:t>http://jncc.defra.gov.uk/page-7171</w:t>
        </w:r>
      </w:hyperlink>
      <w:r>
        <w:rPr>
          <w:bCs/>
          <w:color w:val="000000"/>
          <w:sz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72194" w14:textId="53FF1ADA" w:rsidR="007F6903" w:rsidRDefault="007F6903">
    <w:pPr>
      <w:pStyle w:val="Header"/>
    </w:pPr>
    <w:r>
      <w:tab/>
    </w:r>
    <w:r>
      <w:tab/>
      <w:t>November 2018</w:t>
    </w:r>
  </w:p>
  <w:p w14:paraId="1FDFD879" w14:textId="77777777" w:rsidR="007F6903" w:rsidRDefault="007F69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FD6FAB"/>
    <w:multiLevelType w:val="hybridMultilevel"/>
    <w:tmpl w:val="8D94E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861D4A"/>
    <w:multiLevelType w:val="hybridMultilevel"/>
    <w:tmpl w:val="A2E26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BB26D0"/>
    <w:multiLevelType w:val="hybridMultilevel"/>
    <w:tmpl w:val="4F5AC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9518F3"/>
    <w:multiLevelType w:val="hybridMultilevel"/>
    <w:tmpl w:val="96802A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4F75F5"/>
    <w:multiLevelType w:val="hybridMultilevel"/>
    <w:tmpl w:val="09B23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48C55A0"/>
    <w:multiLevelType w:val="hybridMultilevel"/>
    <w:tmpl w:val="521A1C96"/>
    <w:lvl w:ilvl="0" w:tplc="DEC60716">
      <w:start w:val="1"/>
      <w:numFmt w:val="bullet"/>
      <w:lvlText w:val=""/>
      <w:lvlJc w:val="left"/>
      <w:pPr>
        <w:ind w:left="227" w:hanging="22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354D17"/>
    <w:multiLevelType w:val="hybridMultilevel"/>
    <w:tmpl w:val="5C742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EC15C7"/>
    <w:multiLevelType w:val="hybridMultilevel"/>
    <w:tmpl w:val="6DA6E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BE0B1A"/>
    <w:multiLevelType w:val="hybridMultilevel"/>
    <w:tmpl w:val="58A05A38"/>
    <w:lvl w:ilvl="0" w:tplc="DEC60716">
      <w:start w:val="1"/>
      <w:numFmt w:val="bullet"/>
      <w:lvlText w:val=""/>
      <w:lvlJc w:val="left"/>
      <w:pPr>
        <w:ind w:left="227" w:hanging="22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502A30"/>
    <w:multiLevelType w:val="hybridMultilevel"/>
    <w:tmpl w:val="483EC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AF1D73"/>
    <w:multiLevelType w:val="hybridMultilevel"/>
    <w:tmpl w:val="FDC64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854E1E"/>
    <w:multiLevelType w:val="hybridMultilevel"/>
    <w:tmpl w:val="257A2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835B03"/>
    <w:multiLevelType w:val="hybridMultilevel"/>
    <w:tmpl w:val="973EA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0D18BC"/>
    <w:multiLevelType w:val="multilevel"/>
    <w:tmpl w:val="2AD45E90"/>
    <w:lvl w:ilvl="0">
      <w:start w:val="1"/>
      <w:numFmt w:val="decimal"/>
      <w:pStyle w:val="Heading2"/>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A06CA3"/>
    <w:multiLevelType w:val="hybridMultilevel"/>
    <w:tmpl w:val="FDF0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C5255"/>
    <w:multiLevelType w:val="hybridMultilevel"/>
    <w:tmpl w:val="89200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1E393B"/>
    <w:multiLevelType w:val="hybridMultilevel"/>
    <w:tmpl w:val="1A766658"/>
    <w:lvl w:ilvl="0" w:tplc="4DCAC4CA">
      <w:start w:val="1"/>
      <w:numFmt w:val="upperLetter"/>
      <w:lvlText w:val="%1."/>
      <w:lvlJc w:val="left"/>
      <w:pPr>
        <w:ind w:left="397" w:hanging="397"/>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5AF5965"/>
    <w:multiLevelType w:val="hybridMultilevel"/>
    <w:tmpl w:val="DADE13CE"/>
    <w:lvl w:ilvl="0" w:tplc="9AC4F274">
      <w:start w:val="1"/>
      <w:numFmt w:val="upperLetter"/>
      <w:lvlText w:val="%1."/>
      <w:lvlJc w:val="left"/>
      <w:pPr>
        <w:ind w:left="397" w:hanging="397"/>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942036C"/>
    <w:multiLevelType w:val="hybridMultilevel"/>
    <w:tmpl w:val="B9600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EA44F1"/>
    <w:multiLevelType w:val="hybridMultilevel"/>
    <w:tmpl w:val="0BC00BD4"/>
    <w:lvl w:ilvl="0" w:tplc="1AF2242C">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2753B6"/>
    <w:multiLevelType w:val="hybridMultilevel"/>
    <w:tmpl w:val="4760B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CB2227"/>
    <w:multiLevelType w:val="hybridMultilevel"/>
    <w:tmpl w:val="B41C2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3"/>
  </w:num>
  <w:num w:numId="4">
    <w:abstractNumId w:val="0"/>
  </w:num>
  <w:num w:numId="5">
    <w:abstractNumId w:val="16"/>
  </w:num>
  <w:num w:numId="6">
    <w:abstractNumId w:val="4"/>
  </w:num>
  <w:num w:numId="7">
    <w:abstractNumId w:val="5"/>
  </w:num>
  <w:num w:numId="8">
    <w:abstractNumId w:val="13"/>
  </w:num>
  <w:num w:numId="9">
    <w:abstractNumId w:val="25"/>
  </w:num>
  <w:num w:numId="10">
    <w:abstractNumId w:val="17"/>
  </w:num>
  <w:num w:numId="11">
    <w:abstractNumId w:val="9"/>
  </w:num>
  <w:num w:numId="12">
    <w:abstractNumId w:val="8"/>
  </w:num>
  <w:num w:numId="13">
    <w:abstractNumId w:val="1"/>
  </w:num>
  <w:num w:numId="14">
    <w:abstractNumId w:val="24"/>
  </w:num>
  <w:num w:numId="15">
    <w:abstractNumId w:val="18"/>
  </w:num>
  <w:num w:numId="16">
    <w:abstractNumId w:val="14"/>
  </w:num>
  <w:num w:numId="17">
    <w:abstractNumId w:val="12"/>
  </w:num>
  <w:num w:numId="18">
    <w:abstractNumId w:val="22"/>
  </w:num>
  <w:num w:numId="19">
    <w:abstractNumId w:val="2"/>
  </w:num>
  <w:num w:numId="20">
    <w:abstractNumId w:val="15"/>
  </w:num>
  <w:num w:numId="21">
    <w:abstractNumId w:val="21"/>
  </w:num>
  <w:num w:numId="22">
    <w:abstractNumId w:val="3"/>
  </w:num>
  <w:num w:numId="23">
    <w:abstractNumId w:val="19"/>
  </w:num>
  <w:num w:numId="24">
    <w:abstractNumId w:val="10"/>
  </w:num>
  <w:num w:numId="25">
    <w:abstractNumId w:val="7"/>
  </w:num>
  <w:num w:numId="26">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564"/>
    <w:rsid w:val="00004970"/>
    <w:rsid w:val="000204ED"/>
    <w:rsid w:val="00020C99"/>
    <w:rsid w:val="000430E5"/>
    <w:rsid w:val="00055186"/>
    <w:rsid w:val="0006191F"/>
    <w:rsid w:val="000673CE"/>
    <w:rsid w:val="00071E02"/>
    <w:rsid w:val="000820C6"/>
    <w:rsid w:val="00091F8C"/>
    <w:rsid w:val="000A0585"/>
    <w:rsid w:val="000A1794"/>
    <w:rsid w:val="000A29B5"/>
    <w:rsid w:val="000D07B5"/>
    <w:rsid w:val="000E752D"/>
    <w:rsid w:val="000F26EE"/>
    <w:rsid w:val="00101B58"/>
    <w:rsid w:val="00106BEC"/>
    <w:rsid w:val="001121AD"/>
    <w:rsid w:val="00114A3E"/>
    <w:rsid w:val="0012075B"/>
    <w:rsid w:val="001214DA"/>
    <w:rsid w:val="001217DB"/>
    <w:rsid w:val="0013707A"/>
    <w:rsid w:val="00151367"/>
    <w:rsid w:val="001600FE"/>
    <w:rsid w:val="00165B5F"/>
    <w:rsid w:val="001776A6"/>
    <w:rsid w:val="00177A37"/>
    <w:rsid w:val="00192B22"/>
    <w:rsid w:val="0019358D"/>
    <w:rsid w:val="00195901"/>
    <w:rsid w:val="0019598B"/>
    <w:rsid w:val="00197DFC"/>
    <w:rsid w:val="001A3EE8"/>
    <w:rsid w:val="001A559A"/>
    <w:rsid w:val="001A67CA"/>
    <w:rsid w:val="001A73C7"/>
    <w:rsid w:val="001C28DF"/>
    <w:rsid w:val="001D7E56"/>
    <w:rsid w:val="001E258E"/>
    <w:rsid w:val="001E7697"/>
    <w:rsid w:val="001F06BA"/>
    <w:rsid w:val="001F4AB2"/>
    <w:rsid w:val="001F5669"/>
    <w:rsid w:val="001F7D4D"/>
    <w:rsid w:val="00205DBC"/>
    <w:rsid w:val="0021392F"/>
    <w:rsid w:val="0021485E"/>
    <w:rsid w:val="00221094"/>
    <w:rsid w:val="002216C4"/>
    <w:rsid w:val="00223B4D"/>
    <w:rsid w:val="00225454"/>
    <w:rsid w:val="00226694"/>
    <w:rsid w:val="00227F1A"/>
    <w:rsid w:val="00230C28"/>
    <w:rsid w:val="0023527B"/>
    <w:rsid w:val="00240D27"/>
    <w:rsid w:val="00241079"/>
    <w:rsid w:val="0025040C"/>
    <w:rsid w:val="00260BDA"/>
    <w:rsid w:val="00261BC1"/>
    <w:rsid w:val="0026273D"/>
    <w:rsid w:val="00280471"/>
    <w:rsid w:val="00291069"/>
    <w:rsid w:val="00292347"/>
    <w:rsid w:val="002A1096"/>
    <w:rsid w:val="002C047E"/>
    <w:rsid w:val="002C097B"/>
    <w:rsid w:val="002C4330"/>
    <w:rsid w:val="002D4BFC"/>
    <w:rsid w:val="002D7D63"/>
    <w:rsid w:val="0030370D"/>
    <w:rsid w:val="00313C02"/>
    <w:rsid w:val="00314739"/>
    <w:rsid w:val="003615CF"/>
    <w:rsid w:val="00362198"/>
    <w:rsid w:val="00365E57"/>
    <w:rsid w:val="003756D6"/>
    <w:rsid w:val="0037719E"/>
    <w:rsid w:val="00391EE5"/>
    <w:rsid w:val="003B2A87"/>
    <w:rsid w:val="003B3DD7"/>
    <w:rsid w:val="003B55B4"/>
    <w:rsid w:val="003C547E"/>
    <w:rsid w:val="003D295F"/>
    <w:rsid w:val="003D4833"/>
    <w:rsid w:val="003E23C6"/>
    <w:rsid w:val="003E269D"/>
    <w:rsid w:val="003E47BD"/>
    <w:rsid w:val="00401CA2"/>
    <w:rsid w:val="00411576"/>
    <w:rsid w:val="00413BED"/>
    <w:rsid w:val="0041401B"/>
    <w:rsid w:val="00442358"/>
    <w:rsid w:val="00444A06"/>
    <w:rsid w:val="00452221"/>
    <w:rsid w:val="004573A7"/>
    <w:rsid w:val="0046480C"/>
    <w:rsid w:val="004726FA"/>
    <w:rsid w:val="00477AD1"/>
    <w:rsid w:val="00483DE3"/>
    <w:rsid w:val="00485D72"/>
    <w:rsid w:val="0048787A"/>
    <w:rsid w:val="00493313"/>
    <w:rsid w:val="004955AB"/>
    <w:rsid w:val="004A500C"/>
    <w:rsid w:val="004A5F57"/>
    <w:rsid w:val="004A7E0B"/>
    <w:rsid w:val="004C0675"/>
    <w:rsid w:val="004C620B"/>
    <w:rsid w:val="004D011D"/>
    <w:rsid w:val="004D247B"/>
    <w:rsid w:val="004D275C"/>
    <w:rsid w:val="004D5891"/>
    <w:rsid w:val="004E723B"/>
    <w:rsid w:val="004F1887"/>
    <w:rsid w:val="0050237E"/>
    <w:rsid w:val="00505CAD"/>
    <w:rsid w:val="0052072F"/>
    <w:rsid w:val="00523F68"/>
    <w:rsid w:val="00534AE6"/>
    <w:rsid w:val="005353B2"/>
    <w:rsid w:val="00545420"/>
    <w:rsid w:val="0054642A"/>
    <w:rsid w:val="00554367"/>
    <w:rsid w:val="00562FC2"/>
    <w:rsid w:val="00574D03"/>
    <w:rsid w:val="00574D3F"/>
    <w:rsid w:val="00575744"/>
    <w:rsid w:val="00580FF7"/>
    <w:rsid w:val="00581171"/>
    <w:rsid w:val="00594575"/>
    <w:rsid w:val="0059470E"/>
    <w:rsid w:val="00594A9A"/>
    <w:rsid w:val="005957ED"/>
    <w:rsid w:val="0059615C"/>
    <w:rsid w:val="005A2F53"/>
    <w:rsid w:val="005A7922"/>
    <w:rsid w:val="005B5545"/>
    <w:rsid w:val="005B593A"/>
    <w:rsid w:val="005C032F"/>
    <w:rsid w:val="005C0D57"/>
    <w:rsid w:val="005C7997"/>
    <w:rsid w:val="005D0AB7"/>
    <w:rsid w:val="005D1B70"/>
    <w:rsid w:val="005D2C4D"/>
    <w:rsid w:val="005D711B"/>
    <w:rsid w:val="005E735A"/>
    <w:rsid w:val="005F2AFC"/>
    <w:rsid w:val="005F3B89"/>
    <w:rsid w:val="0060052A"/>
    <w:rsid w:val="0060088A"/>
    <w:rsid w:val="00602718"/>
    <w:rsid w:val="00605DDC"/>
    <w:rsid w:val="00606061"/>
    <w:rsid w:val="00606A50"/>
    <w:rsid w:val="006149D7"/>
    <w:rsid w:val="0061545B"/>
    <w:rsid w:val="006162E3"/>
    <w:rsid w:val="00620A82"/>
    <w:rsid w:val="00624210"/>
    <w:rsid w:val="00624D75"/>
    <w:rsid w:val="0062560E"/>
    <w:rsid w:val="00641909"/>
    <w:rsid w:val="00646598"/>
    <w:rsid w:val="006469ED"/>
    <w:rsid w:val="00646C37"/>
    <w:rsid w:val="00653982"/>
    <w:rsid w:val="00656DA8"/>
    <w:rsid w:val="00657D2F"/>
    <w:rsid w:val="0066503C"/>
    <w:rsid w:val="0067548A"/>
    <w:rsid w:val="006758F5"/>
    <w:rsid w:val="00675AFA"/>
    <w:rsid w:val="00685697"/>
    <w:rsid w:val="00685945"/>
    <w:rsid w:val="006878D4"/>
    <w:rsid w:val="006951B0"/>
    <w:rsid w:val="006A0C52"/>
    <w:rsid w:val="006B334E"/>
    <w:rsid w:val="006B5DFE"/>
    <w:rsid w:val="006B6085"/>
    <w:rsid w:val="006B6802"/>
    <w:rsid w:val="006C4D12"/>
    <w:rsid w:val="006C4EE1"/>
    <w:rsid w:val="006D3F00"/>
    <w:rsid w:val="006D5538"/>
    <w:rsid w:val="006D7A44"/>
    <w:rsid w:val="006E1D9C"/>
    <w:rsid w:val="006E3F6D"/>
    <w:rsid w:val="006E7333"/>
    <w:rsid w:val="006F257F"/>
    <w:rsid w:val="006F3056"/>
    <w:rsid w:val="006F5B9E"/>
    <w:rsid w:val="0070310D"/>
    <w:rsid w:val="007046C2"/>
    <w:rsid w:val="00707EC6"/>
    <w:rsid w:val="0071174F"/>
    <w:rsid w:val="00712D41"/>
    <w:rsid w:val="007145F8"/>
    <w:rsid w:val="007156B1"/>
    <w:rsid w:val="00740909"/>
    <w:rsid w:val="00745F0D"/>
    <w:rsid w:val="007561E3"/>
    <w:rsid w:val="0076473D"/>
    <w:rsid w:val="00775022"/>
    <w:rsid w:val="0078360B"/>
    <w:rsid w:val="00792298"/>
    <w:rsid w:val="007938EA"/>
    <w:rsid w:val="007B3AA0"/>
    <w:rsid w:val="007B61F5"/>
    <w:rsid w:val="007C6071"/>
    <w:rsid w:val="007D1FE2"/>
    <w:rsid w:val="007E1093"/>
    <w:rsid w:val="007E778E"/>
    <w:rsid w:val="007F28E0"/>
    <w:rsid w:val="007F3588"/>
    <w:rsid w:val="007F611B"/>
    <w:rsid w:val="007F6903"/>
    <w:rsid w:val="008148AB"/>
    <w:rsid w:val="00827016"/>
    <w:rsid w:val="0083144D"/>
    <w:rsid w:val="00833869"/>
    <w:rsid w:val="008360F8"/>
    <w:rsid w:val="00837CDD"/>
    <w:rsid w:val="0085254F"/>
    <w:rsid w:val="00860682"/>
    <w:rsid w:val="0087050D"/>
    <w:rsid w:val="00883E2D"/>
    <w:rsid w:val="008B15EB"/>
    <w:rsid w:val="008B637D"/>
    <w:rsid w:val="008C309B"/>
    <w:rsid w:val="008C5B61"/>
    <w:rsid w:val="00904257"/>
    <w:rsid w:val="009307F8"/>
    <w:rsid w:val="00930EB3"/>
    <w:rsid w:val="00933C6C"/>
    <w:rsid w:val="00936C11"/>
    <w:rsid w:val="009407D8"/>
    <w:rsid w:val="00941C61"/>
    <w:rsid w:val="00947AC6"/>
    <w:rsid w:val="00953D0F"/>
    <w:rsid w:val="00955B29"/>
    <w:rsid w:val="00956B08"/>
    <w:rsid w:val="009602E3"/>
    <w:rsid w:val="00963F31"/>
    <w:rsid w:val="009655D8"/>
    <w:rsid w:val="009700FD"/>
    <w:rsid w:val="00973933"/>
    <w:rsid w:val="009801F8"/>
    <w:rsid w:val="00980D7D"/>
    <w:rsid w:val="009844DC"/>
    <w:rsid w:val="009860E4"/>
    <w:rsid w:val="00996F71"/>
    <w:rsid w:val="00997191"/>
    <w:rsid w:val="009A15ED"/>
    <w:rsid w:val="009A44CF"/>
    <w:rsid w:val="009A4BA0"/>
    <w:rsid w:val="009A742B"/>
    <w:rsid w:val="009B4B32"/>
    <w:rsid w:val="009B517C"/>
    <w:rsid w:val="009C2615"/>
    <w:rsid w:val="009C281A"/>
    <w:rsid w:val="009D055C"/>
    <w:rsid w:val="009D1AC0"/>
    <w:rsid w:val="009E18CA"/>
    <w:rsid w:val="009E2D67"/>
    <w:rsid w:val="009F0DE6"/>
    <w:rsid w:val="00A03471"/>
    <w:rsid w:val="00A03D67"/>
    <w:rsid w:val="00A079B4"/>
    <w:rsid w:val="00A12981"/>
    <w:rsid w:val="00A223C4"/>
    <w:rsid w:val="00A325F5"/>
    <w:rsid w:val="00A333E3"/>
    <w:rsid w:val="00A35766"/>
    <w:rsid w:val="00A3651E"/>
    <w:rsid w:val="00A4264B"/>
    <w:rsid w:val="00A5117C"/>
    <w:rsid w:val="00A54932"/>
    <w:rsid w:val="00A6263C"/>
    <w:rsid w:val="00A66D0A"/>
    <w:rsid w:val="00A860CF"/>
    <w:rsid w:val="00A94523"/>
    <w:rsid w:val="00AA6ED5"/>
    <w:rsid w:val="00AB2FA3"/>
    <w:rsid w:val="00AB6D09"/>
    <w:rsid w:val="00AC245E"/>
    <w:rsid w:val="00AC6C2D"/>
    <w:rsid w:val="00AD089A"/>
    <w:rsid w:val="00AD4478"/>
    <w:rsid w:val="00AD4C92"/>
    <w:rsid w:val="00AE00AB"/>
    <w:rsid w:val="00AE200F"/>
    <w:rsid w:val="00AE5F6C"/>
    <w:rsid w:val="00AF500F"/>
    <w:rsid w:val="00B014C0"/>
    <w:rsid w:val="00B036D9"/>
    <w:rsid w:val="00B0453B"/>
    <w:rsid w:val="00B13B58"/>
    <w:rsid w:val="00B13F54"/>
    <w:rsid w:val="00B16D90"/>
    <w:rsid w:val="00B21290"/>
    <w:rsid w:val="00B223BD"/>
    <w:rsid w:val="00B33B27"/>
    <w:rsid w:val="00B3534B"/>
    <w:rsid w:val="00B4279B"/>
    <w:rsid w:val="00B5202E"/>
    <w:rsid w:val="00B65553"/>
    <w:rsid w:val="00B67998"/>
    <w:rsid w:val="00B67CFE"/>
    <w:rsid w:val="00B722D8"/>
    <w:rsid w:val="00B81797"/>
    <w:rsid w:val="00B82A7C"/>
    <w:rsid w:val="00B834B2"/>
    <w:rsid w:val="00B83B14"/>
    <w:rsid w:val="00B93C9A"/>
    <w:rsid w:val="00BA1222"/>
    <w:rsid w:val="00BA1F01"/>
    <w:rsid w:val="00BA4258"/>
    <w:rsid w:val="00BA4312"/>
    <w:rsid w:val="00BA682C"/>
    <w:rsid w:val="00BB0D86"/>
    <w:rsid w:val="00BB5C7D"/>
    <w:rsid w:val="00BC03A4"/>
    <w:rsid w:val="00BC0685"/>
    <w:rsid w:val="00BC09FE"/>
    <w:rsid w:val="00BC771F"/>
    <w:rsid w:val="00BE1812"/>
    <w:rsid w:val="00BE446B"/>
    <w:rsid w:val="00BE5FC0"/>
    <w:rsid w:val="00BE64D4"/>
    <w:rsid w:val="00BF7613"/>
    <w:rsid w:val="00BF7EBC"/>
    <w:rsid w:val="00C00225"/>
    <w:rsid w:val="00C03C60"/>
    <w:rsid w:val="00C124DA"/>
    <w:rsid w:val="00C148AC"/>
    <w:rsid w:val="00C16D14"/>
    <w:rsid w:val="00C24205"/>
    <w:rsid w:val="00C33C9D"/>
    <w:rsid w:val="00C371B7"/>
    <w:rsid w:val="00C44A40"/>
    <w:rsid w:val="00C47E84"/>
    <w:rsid w:val="00C52F41"/>
    <w:rsid w:val="00C5674C"/>
    <w:rsid w:val="00C70C29"/>
    <w:rsid w:val="00C71CC2"/>
    <w:rsid w:val="00C72DB3"/>
    <w:rsid w:val="00C7375C"/>
    <w:rsid w:val="00C834C4"/>
    <w:rsid w:val="00C84091"/>
    <w:rsid w:val="00C8740E"/>
    <w:rsid w:val="00CA2C5C"/>
    <w:rsid w:val="00CA665F"/>
    <w:rsid w:val="00CC0DDD"/>
    <w:rsid w:val="00CC4D90"/>
    <w:rsid w:val="00CC58B4"/>
    <w:rsid w:val="00CD2E3D"/>
    <w:rsid w:val="00CD38F7"/>
    <w:rsid w:val="00CD43FA"/>
    <w:rsid w:val="00CD722C"/>
    <w:rsid w:val="00CE1743"/>
    <w:rsid w:val="00D019A5"/>
    <w:rsid w:val="00D10EDC"/>
    <w:rsid w:val="00D2018E"/>
    <w:rsid w:val="00D2134D"/>
    <w:rsid w:val="00D21897"/>
    <w:rsid w:val="00D25882"/>
    <w:rsid w:val="00D25AA1"/>
    <w:rsid w:val="00D27678"/>
    <w:rsid w:val="00D31F8F"/>
    <w:rsid w:val="00D408F4"/>
    <w:rsid w:val="00D44E78"/>
    <w:rsid w:val="00D451A9"/>
    <w:rsid w:val="00D562C0"/>
    <w:rsid w:val="00D626FC"/>
    <w:rsid w:val="00D634E1"/>
    <w:rsid w:val="00D649DB"/>
    <w:rsid w:val="00D80C47"/>
    <w:rsid w:val="00D81C3B"/>
    <w:rsid w:val="00D826D1"/>
    <w:rsid w:val="00DA2A13"/>
    <w:rsid w:val="00DA5817"/>
    <w:rsid w:val="00DD3CDD"/>
    <w:rsid w:val="00DD70E1"/>
    <w:rsid w:val="00DE4895"/>
    <w:rsid w:val="00DF7677"/>
    <w:rsid w:val="00E12CCA"/>
    <w:rsid w:val="00E16127"/>
    <w:rsid w:val="00E23517"/>
    <w:rsid w:val="00E40440"/>
    <w:rsid w:val="00E41976"/>
    <w:rsid w:val="00E54246"/>
    <w:rsid w:val="00E56BB3"/>
    <w:rsid w:val="00E60FF6"/>
    <w:rsid w:val="00E63C48"/>
    <w:rsid w:val="00E70EA6"/>
    <w:rsid w:val="00E8079B"/>
    <w:rsid w:val="00E83DE7"/>
    <w:rsid w:val="00E85473"/>
    <w:rsid w:val="00E85D7E"/>
    <w:rsid w:val="00E86B17"/>
    <w:rsid w:val="00E914C6"/>
    <w:rsid w:val="00E91B83"/>
    <w:rsid w:val="00E92454"/>
    <w:rsid w:val="00E94B81"/>
    <w:rsid w:val="00EA13BB"/>
    <w:rsid w:val="00EC56B6"/>
    <w:rsid w:val="00EC6EF3"/>
    <w:rsid w:val="00EC7B5C"/>
    <w:rsid w:val="00ED62E3"/>
    <w:rsid w:val="00EE100B"/>
    <w:rsid w:val="00EE790E"/>
    <w:rsid w:val="00EF3C60"/>
    <w:rsid w:val="00F03650"/>
    <w:rsid w:val="00F120F6"/>
    <w:rsid w:val="00F124A2"/>
    <w:rsid w:val="00F16105"/>
    <w:rsid w:val="00F178A0"/>
    <w:rsid w:val="00F2273D"/>
    <w:rsid w:val="00F25A6A"/>
    <w:rsid w:val="00F32DC0"/>
    <w:rsid w:val="00F345F4"/>
    <w:rsid w:val="00F40CA4"/>
    <w:rsid w:val="00F50A1A"/>
    <w:rsid w:val="00F54B36"/>
    <w:rsid w:val="00F562ED"/>
    <w:rsid w:val="00F67817"/>
    <w:rsid w:val="00F756D9"/>
    <w:rsid w:val="00F75884"/>
    <w:rsid w:val="00F767F2"/>
    <w:rsid w:val="00F80807"/>
    <w:rsid w:val="00F8461C"/>
    <w:rsid w:val="00F8671D"/>
    <w:rsid w:val="00FA0B4A"/>
    <w:rsid w:val="00FA1FCF"/>
    <w:rsid w:val="00FA25A0"/>
    <w:rsid w:val="00FB1986"/>
    <w:rsid w:val="00FE3D1A"/>
    <w:rsid w:val="00FE4C91"/>
    <w:rsid w:val="00FE7EC6"/>
    <w:rsid w:val="00FF397F"/>
    <w:rsid w:val="00FF627E"/>
    <w:rsid w:val="00FF6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4F7BE"/>
  <w15:docId w15:val="{B9764175-44EE-41CD-9F79-DDDEFE6A0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rsid w:val="004A500C"/>
    <w:pPr>
      <w:suppressLineNumbers/>
      <w:ind w:left="283" w:hanging="283"/>
    </w:pPr>
    <w:rPr>
      <w:sz w:val="20"/>
      <w:szCs w:val="20"/>
    </w:rPr>
  </w:style>
  <w:style w:type="character" w:customStyle="1" w:styleId="FootnoteTextChar">
    <w:name w:val="Footnote Text Char"/>
    <w:basedOn w:val="DefaultParagraphFont"/>
    <w:link w:val="FootnoteText"/>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225454"/>
    <w:rPr>
      <w:color w:val="2B579A"/>
      <w:shd w:val="clear" w:color="auto" w:fill="E6E6E6"/>
    </w:rPr>
  </w:style>
  <w:style w:type="character" w:customStyle="1" w:styleId="Hyperlink1">
    <w:name w:val="Hyperlink1"/>
    <w:rsid w:val="00685945"/>
    <w:rPr>
      <w:color w:val="0000FF"/>
      <w:sz w:val="24"/>
      <w:u w:val="single"/>
    </w:rPr>
  </w:style>
  <w:style w:type="paragraph" w:customStyle="1" w:styleId="HeadingNolevel">
    <w:name w:val="Heading (No level)"/>
    <w:basedOn w:val="Normal"/>
    <w:qFormat/>
    <w:rsid w:val="0059615C"/>
    <w:pPr>
      <w:autoSpaceDE/>
      <w:autoSpaceDN/>
      <w:adjustRightInd/>
      <w:spacing w:before="100" w:beforeAutospacing="1" w:after="100" w:afterAutospacing="1"/>
    </w:pPr>
    <w:rPr>
      <w:rFonts w:cs="Times New Roman"/>
      <w:b/>
      <w:sz w:val="24"/>
      <w:szCs w:val="24"/>
    </w:rPr>
  </w:style>
  <w:style w:type="character" w:styleId="UnresolvedMention">
    <w:name w:val="Unresolved Mention"/>
    <w:basedOn w:val="DefaultParagraphFont"/>
    <w:uiPriority w:val="99"/>
    <w:semiHidden/>
    <w:unhideWhenUsed/>
    <w:rsid w:val="00BA122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758031">
      <w:bodyDiv w:val="1"/>
      <w:marLeft w:val="0"/>
      <w:marRight w:val="0"/>
      <w:marTop w:val="0"/>
      <w:marBottom w:val="0"/>
      <w:divBdr>
        <w:top w:val="none" w:sz="0" w:space="0" w:color="auto"/>
        <w:left w:val="none" w:sz="0" w:space="0" w:color="auto"/>
        <w:bottom w:val="none" w:sz="0" w:space="0" w:color="auto"/>
        <w:right w:val="none" w:sz="0" w:space="0" w:color="auto"/>
      </w:divBdr>
    </w:div>
    <w:div w:id="239801163">
      <w:bodyDiv w:val="1"/>
      <w:marLeft w:val="0"/>
      <w:marRight w:val="0"/>
      <w:marTop w:val="0"/>
      <w:marBottom w:val="0"/>
      <w:divBdr>
        <w:top w:val="none" w:sz="0" w:space="0" w:color="auto"/>
        <w:left w:val="none" w:sz="0" w:space="0" w:color="auto"/>
        <w:bottom w:val="none" w:sz="0" w:space="0" w:color="auto"/>
        <w:right w:val="none" w:sz="0" w:space="0" w:color="auto"/>
      </w:divBdr>
    </w:div>
    <w:div w:id="559826716">
      <w:bodyDiv w:val="1"/>
      <w:marLeft w:val="0"/>
      <w:marRight w:val="0"/>
      <w:marTop w:val="0"/>
      <w:marBottom w:val="0"/>
      <w:divBdr>
        <w:top w:val="none" w:sz="0" w:space="0" w:color="auto"/>
        <w:left w:val="none" w:sz="0" w:space="0" w:color="auto"/>
        <w:bottom w:val="none" w:sz="0" w:space="0" w:color="auto"/>
        <w:right w:val="none" w:sz="0" w:space="0" w:color="auto"/>
      </w:divBdr>
    </w:div>
    <w:div w:id="721710003">
      <w:bodyDiv w:val="1"/>
      <w:marLeft w:val="0"/>
      <w:marRight w:val="0"/>
      <w:marTop w:val="0"/>
      <w:marBottom w:val="0"/>
      <w:divBdr>
        <w:top w:val="none" w:sz="0" w:space="0" w:color="auto"/>
        <w:left w:val="none" w:sz="0" w:space="0" w:color="auto"/>
        <w:bottom w:val="none" w:sz="0" w:space="0" w:color="auto"/>
        <w:right w:val="none" w:sz="0" w:space="0" w:color="auto"/>
      </w:divBdr>
    </w:div>
    <w:div w:id="861355397">
      <w:bodyDiv w:val="1"/>
      <w:marLeft w:val="0"/>
      <w:marRight w:val="0"/>
      <w:marTop w:val="0"/>
      <w:marBottom w:val="0"/>
      <w:divBdr>
        <w:top w:val="none" w:sz="0" w:space="0" w:color="auto"/>
        <w:left w:val="none" w:sz="0" w:space="0" w:color="auto"/>
        <w:bottom w:val="none" w:sz="0" w:space="0" w:color="auto"/>
        <w:right w:val="none" w:sz="0" w:space="0" w:color="auto"/>
      </w:divBdr>
    </w:div>
    <w:div w:id="1065377933">
      <w:bodyDiv w:val="1"/>
      <w:marLeft w:val="0"/>
      <w:marRight w:val="0"/>
      <w:marTop w:val="0"/>
      <w:marBottom w:val="0"/>
      <w:divBdr>
        <w:top w:val="none" w:sz="0" w:space="0" w:color="auto"/>
        <w:left w:val="none" w:sz="0" w:space="0" w:color="auto"/>
        <w:bottom w:val="none" w:sz="0" w:space="0" w:color="auto"/>
        <w:right w:val="none" w:sz="0" w:space="0" w:color="auto"/>
      </w:divBdr>
    </w:div>
    <w:div w:id="1136602511">
      <w:bodyDiv w:val="1"/>
      <w:marLeft w:val="0"/>
      <w:marRight w:val="0"/>
      <w:marTop w:val="0"/>
      <w:marBottom w:val="0"/>
      <w:divBdr>
        <w:top w:val="none" w:sz="0" w:space="0" w:color="auto"/>
        <w:left w:val="none" w:sz="0" w:space="0" w:color="auto"/>
        <w:bottom w:val="none" w:sz="0" w:space="0" w:color="auto"/>
        <w:right w:val="none" w:sz="0" w:space="0" w:color="auto"/>
      </w:divBdr>
    </w:div>
    <w:div w:id="1296645869">
      <w:bodyDiv w:val="1"/>
      <w:marLeft w:val="0"/>
      <w:marRight w:val="0"/>
      <w:marTop w:val="0"/>
      <w:marBottom w:val="0"/>
      <w:divBdr>
        <w:top w:val="none" w:sz="0" w:space="0" w:color="auto"/>
        <w:left w:val="none" w:sz="0" w:space="0" w:color="auto"/>
        <w:bottom w:val="none" w:sz="0" w:space="0" w:color="auto"/>
        <w:right w:val="none" w:sz="0" w:space="0" w:color="auto"/>
      </w:divBdr>
    </w:div>
    <w:div w:id="1379861006">
      <w:bodyDiv w:val="1"/>
      <w:marLeft w:val="0"/>
      <w:marRight w:val="0"/>
      <w:marTop w:val="0"/>
      <w:marBottom w:val="0"/>
      <w:divBdr>
        <w:top w:val="none" w:sz="0" w:space="0" w:color="auto"/>
        <w:left w:val="none" w:sz="0" w:space="0" w:color="auto"/>
        <w:bottom w:val="none" w:sz="0" w:space="0" w:color="auto"/>
        <w:right w:val="none" w:sz="0" w:space="0" w:color="auto"/>
      </w:divBdr>
    </w:div>
    <w:div w:id="1383283427">
      <w:bodyDiv w:val="1"/>
      <w:marLeft w:val="0"/>
      <w:marRight w:val="0"/>
      <w:marTop w:val="0"/>
      <w:marBottom w:val="0"/>
      <w:divBdr>
        <w:top w:val="none" w:sz="0" w:space="0" w:color="auto"/>
        <w:left w:val="none" w:sz="0" w:space="0" w:color="auto"/>
        <w:bottom w:val="none" w:sz="0" w:space="0" w:color="auto"/>
        <w:right w:val="none" w:sz="0" w:space="0" w:color="auto"/>
      </w:divBdr>
    </w:div>
    <w:div w:id="1392457866">
      <w:bodyDiv w:val="1"/>
      <w:marLeft w:val="0"/>
      <w:marRight w:val="0"/>
      <w:marTop w:val="0"/>
      <w:marBottom w:val="0"/>
      <w:divBdr>
        <w:top w:val="none" w:sz="0" w:space="0" w:color="auto"/>
        <w:left w:val="none" w:sz="0" w:space="0" w:color="auto"/>
        <w:bottom w:val="none" w:sz="0" w:space="0" w:color="auto"/>
        <w:right w:val="none" w:sz="0" w:space="0" w:color="auto"/>
      </w:divBdr>
    </w:div>
    <w:div w:id="1666781283">
      <w:bodyDiv w:val="1"/>
      <w:marLeft w:val="0"/>
      <w:marRight w:val="0"/>
      <w:marTop w:val="0"/>
      <w:marBottom w:val="0"/>
      <w:divBdr>
        <w:top w:val="none" w:sz="0" w:space="0" w:color="auto"/>
        <w:left w:val="none" w:sz="0" w:space="0" w:color="auto"/>
        <w:bottom w:val="none" w:sz="0" w:space="0" w:color="auto"/>
        <w:right w:val="none" w:sz="0" w:space="0" w:color="auto"/>
      </w:divBdr>
    </w:div>
    <w:div w:id="1937324011">
      <w:bodyDiv w:val="1"/>
      <w:marLeft w:val="0"/>
      <w:marRight w:val="0"/>
      <w:marTop w:val="0"/>
      <w:marBottom w:val="0"/>
      <w:divBdr>
        <w:top w:val="none" w:sz="0" w:space="0" w:color="auto"/>
        <w:left w:val="none" w:sz="0" w:space="0" w:color="auto"/>
        <w:bottom w:val="none" w:sz="0" w:space="0" w:color="auto"/>
        <w:right w:val="none" w:sz="0" w:space="0" w:color="auto"/>
      </w:divBdr>
    </w:div>
    <w:div w:id="209547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emodnet-seabedhabitats.eu/default.aspx?page=1442" TargetMode="External"/><Relationship Id="rId18" Type="http://schemas.openxmlformats.org/officeDocument/2006/relationships/hyperlink" Target="https://www.cefas.co.uk/publications/greenbook/greenbookv15.pdf" TargetMode="External"/><Relationship Id="rId26" Type="http://schemas.openxmlformats.org/officeDocument/2006/relationships/hyperlink" Target="http://jncc.defra.gov.uk/page-7336" TargetMode="External"/><Relationship Id="rId39" Type="http://schemas.openxmlformats.org/officeDocument/2006/relationships/hyperlink" Target="http://jncc.defra.gov.uk/MarineMonitoringHandbook" TargetMode="External"/><Relationship Id="rId21" Type="http://schemas.openxmlformats.org/officeDocument/2006/relationships/hyperlink" Target="http://jncc.defra.gov.uk/MarineMonitoringHandbook" TargetMode="External"/><Relationship Id="rId34" Type="http://schemas.openxmlformats.org/officeDocument/2006/relationships/hyperlink" Target="http://jncc.defra.gov.uk/page-2204" TargetMode="External"/><Relationship Id="rId42" Type="http://schemas.openxmlformats.org/officeDocument/2006/relationships/hyperlink" Target="http://www.emodnet-seabedhabitats.eu/ROGs" TargetMode="External"/><Relationship Id="rId47" Type="http://schemas.openxmlformats.org/officeDocument/2006/relationships/hyperlink" Target="http://www.wfduk.org/resources%20/transitional-and-coastal-waters-opportunistic-macroalgae" TargetMode="External"/><Relationship Id="rId50" Type="http://schemas.openxmlformats.org/officeDocument/2006/relationships/hyperlink" Target="http://www.nmbaqcs.org/scheme-components/epibiota/reports/" TargetMode="External"/><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hayley.hinchen@jncc.gov.uk" TargetMode="External"/><Relationship Id="rId17" Type="http://schemas.openxmlformats.org/officeDocument/2006/relationships/hyperlink" Target="http://jncc.defra.gov.uk/page-6671" TargetMode="External"/><Relationship Id="rId25" Type="http://schemas.openxmlformats.org/officeDocument/2006/relationships/hyperlink" Target="http://www.helcom.fi/action-areas/monitoring-and-assessment/monitoring-manual/" TargetMode="External"/><Relationship Id="rId33" Type="http://schemas.openxmlformats.org/officeDocument/2006/relationships/hyperlink" Target="http://jncc.defra.gov.uk/page-2236" TargetMode="External"/><Relationship Id="rId38" Type="http://schemas.openxmlformats.org/officeDocument/2006/relationships/hyperlink" Target="http://jncc.defra.gov.uk/page-2236" TargetMode="External"/><Relationship Id="rId46" Type="http://schemas.openxmlformats.org/officeDocument/2006/relationships/hyperlink" Target="http://jncc.defra.gov.uk/MarineMonitoringHandbook"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jcronline.org/doi/pdf/10.2112/JCOASTRES-D-15-00005.1" TargetMode="External"/><Relationship Id="rId20" Type="http://schemas.openxmlformats.org/officeDocument/2006/relationships/hyperlink" Target="http://jncc.defra.gov.uk/page-3817" TargetMode="External"/><Relationship Id="rId29" Type="http://schemas.openxmlformats.org/officeDocument/2006/relationships/hyperlink" Target="http://jncc.defra.gov.uk/page-2236" TargetMode="External"/><Relationship Id="rId41" Type="http://schemas.openxmlformats.org/officeDocument/2006/relationships/hyperlink" Target="http://www.emodnet-seabedhabitats.eu/default.aspx?page=1442" TargetMode="External"/><Relationship Id="rId54" Type="http://schemas.openxmlformats.org/officeDocument/2006/relationships/hyperlink" Target="http://jncc.defra.gov.uk/MarineMonitoringHandboo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phie.rush@jncc.gov.uk" TargetMode="External"/><Relationship Id="rId24" Type="http://schemas.openxmlformats.org/officeDocument/2006/relationships/hyperlink" Target="http://www.ozcoasts.gov.au/geom_geol/case_studies/pdf/CRC_CB3_mile2.1-1.pdf" TargetMode="External"/><Relationship Id="rId32" Type="http://schemas.openxmlformats.org/officeDocument/2006/relationships/hyperlink" Target="http://www.wfduk.org/resources%20/transitional-and-coastal-waters-intertidal-seagrass" TargetMode="External"/><Relationship Id="rId37" Type="http://schemas.openxmlformats.org/officeDocument/2006/relationships/hyperlink" Target="https://www.cefas.co.uk/publications/techrep/techrep127.pdf" TargetMode="External"/><Relationship Id="rId40" Type="http://schemas.openxmlformats.org/officeDocument/2006/relationships/hyperlink" Target="http://jncc.defra.gov.uk/MarineMonitoringHandbook" TargetMode="External"/><Relationship Id="rId45" Type="http://schemas.openxmlformats.org/officeDocument/2006/relationships/hyperlink" Target="http://www.wfduk.org/resources%20/coastal-waters-phytoplankton" TargetMode="External"/><Relationship Id="rId53" Type="http://schemas.openxmlformats.org/officeDocument/2006/relationships/hyperlink" Target="http://jncc.defra.gov.uk/MarineMonitoringHandbook"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jncc.defra.gov.uk/page-6673" TargetMode="External"/><Relationship Id="rId23" Type="http://schemas.openxmlformats.org/officeDocument/2006/relationships/hyperlink" Target="http://www.emodnet-seabedhabitats.eu/default.aspx?page=1931" TargetMode="External"/><Relationship Id="rId28" Type="http://schemas.openxmlformats.org/officeDocument/2006/relationships/hyperlink" Target="http://jncc.defra.gov.uk/page-2236" TargetMode="External"/><Relationship Id="rId36" Type="http://schemas.openxmlformats.org/officeDocument/2006/relationships/hyperlink" Target="http://www.wfduk.org/resources%20/transitional-and-coastal-waters-opportunistic-macroalgae" TargetMode="External"/><Relationship Id="rId49" Type="http://schemas.openxmlformats.org/officeDocument/2006/relationships/hyperlink" Target="http://www.wfduk.org/resources%20/coastal-waters-rocky-shore-macroalgae" TargetMode="External"/><Relationship Id="rId57" Type="http://schemas.openxmlformats.org/officeDocument/2006/relationships/footer" Target="footer2.xml"/><Relationship Id="rId10" Type="http://schemas.openxmlformats.org/officeDocument/2006/relationships/hyperlink" Target="http://jncc.defra.gov.uk/page-1729" TargetMode="External"/><Relationship Id="rId19" Type="http://schemas.openxmlformats.org/officeDocument/2006/relationships/hyperlink" Target="https://www.ospar.org/work-areas/cross-cutting-issues/cemp" TargetMode="External"/><Relationship Id="rId31" Type="http://schemas.openxmlformats.org/officeDocument/2006/relationships/hyperlink" Target="http://jncc.defra.gov.uk/page-2236" TargetMode="External"/><Relationship Id="rId44" Type="http://schemas.openxmlformats.org/officeDocument/2006/relationships/hyperlink" Target="http://www.wfduk.org/resources%20/transitional-and-coastal-waters-intertidal-seagrass" TargetMode="External"/><Relationship Id="rId52" Type="http://schemas.openxmlformats.org/officeDocument/2006/relationships/hyperlink" Target="http://jncc.defra.gov.uk/MarineMonitoringHandbook" TargetMode="Externa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yperlink" Target="http://jncc.defra.gov.uk/MarineMonitoringHandbook" TargetMode="External"/><Relationship Id="rId22" Type="http://schemas.openxmlformats.org/officeDocument/2006/relationships/hyperlink" Target="http://jncc.defra.gov.uk/page-2236" TargetMode="External"/><Relationship Id="rId27" Type="http://schemas.openxmlformats.org/officeDocument/2006/relationships/hyperlink" Target="http://randd.defra.gov.uk/Default.aspx?Module=More&amp;ProjectID=19533" TargetMode="External"/><Relationship Id="rId30" Type="http://schemas.openxmlformats.org/officeDocument/2006/relationships/hyperlink" Target="http://jncc.defra.gov.uk/page-2236" TargetMode="External"/><Relationship Id="rId35" Type="http://schemas.openxmlformats.org/officeDocument/2006/relationships/hyperlink" Target="http://www.wfduk.org/resources%20/coastal-waters-rocky-shore-macroalgae" TargetMode="External"/><Relationship Id="rId43" Type="http://schemas.openxmlformats.org/officeDocument/2006/relationships/hyperlink" Target="http://www.wfduk.org/resources/transitional-and-coastal-waters-saltmarsh" TargetMode="External"/><Relationship Id="rId48" Type="http://schemas.openxmlformats.org/officeDocument/2006/relationships/hyperlink" Target="http://www.wfduk.org/resources%20/transitional-waters-macroalgae-fucoid-extent" TargetMode="External"/><Relationship Id="rId56" Type="http://schemas.openxmlformats.org/officeDocument/2006/relationships/footer" Target="footer1.xml"/><Relationship Id="rId8" Type="http://schemas.openxmlformats.org/officeDocument/2006/relationships/hyperlink" Target="mailto:TenderResponse@jncc.gov.uk" TargetMode="External"/><Relationship Id="rId51" Type="http://schemas.openxmlformats.org/officeDocument/2006/relationships/hyperlink" Target="http://www.nmbaqcs.org/scheme-components/epibiota/reports/"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8" Type="http://schemas.openxmlformats.org/officeDocument/2006/relationships/hyperlink" Target="https://oap.ospar.org/en/ospar-assessments/intermediate-assessment-2017/" TargetMode="External"/><Relationship Id="rId3" Type="http://schemas.openxmlformats.org/officeDocument/2006/relationships/hyperlink" Target="http://jncc.defra.gov.uk/page-2236" TargetMode="External"/><Relationship Id="rId7" Type="http://schemas.openxmlformats.org/officeDocument/2006/relationships/hyperlink" Target="https://www.cefas.co.uk/premiam/" TargetMode="External"/><Relationship Id="rId2" Type="http://schemas.openxmlformats.org/officeDocument/2006/relationships/hyperlink" Target="http://jncc.defra.gov.uk/page-2430" TargetMode="External"/><Relationship Id="rId1" Type="http://schemas.openxmlformats.org/officeDocument/2006/relationships/hyperlink" Target="http://jncc.defra.gov.uk/default.aspx?page=7171" TargetMode="External"/><Relationship Id="rId6" Type="http://schemas.openxmlformats.org/officeDocument/2006/relationships/hyperlink" Target="http://www.nmbaqcs.org/" TargetMode="External"/><Relationship Id="rId11" Type="http://schemas.openxmlformats.org/officeDocument/2006/relationships/hyperlink" Target="http://jncc.defra.gov.uk/page-7171" TargetMode="External"/><Relationship Id="rId5" Type="http://schemas.openxmlformats.org/officeDocument/2006/relationships/hyperlink" Target="http://www.wfduk.org/" TargetMode="External"/><Relationship Id="rId10" Type="http://schemas.openxmlformats.org/officeDocument/2006/relationships/hyperlink" Target="http://jncc.defra.gov.uk/page-7610" TargetMode="External"/><Relationship Id="rId4" Type="http://schemas.openxmlformats.org/officeDocument/2006/relationships/hyperlink" Target="http://jncc.defra.gov.uk/page-1542" TargetMode="External"/><Relationship Id="rId9" Type="http://schemas.openxmlformats.org/officeDocument/2006/relationships/hyperlink" Target="http://www.nationalarchives.gov.uk/doc/open-government-licence/version/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23F8E-F806-47A4-9CC9-689EF59AC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24</Pages>
  <Words>8392</Words>
  <Characters>47836</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56116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5</cp:revision>
  <cp:lastPrinted>2014-03-19T14:41:00Z</cp:lastPrinted>
  <dcterms:created xsi:type="dcterms:W3CDTF">2018-11-13T15:13:00Z</dcterms:created>
  <dcterms:modified xsi:type="dcterms:W3CDTF">2018-11-13T22:12:00Z</dcterms:modified>
</cp:coreProperties>
</file>